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67" w:rsidRDefault="00571B67">
      <w:pPr>
        <w:tabs>
          <w:tab w:val="left" w:pos="2268"/>
          <w:tab w:val="left" w:pos="4536"/>
          <w:tab w:val="right" w:pos="7655"/>
        </w:tabs>
        <w:ind w:left="2268" w:hanging="2268"/>
        <w:rPr>
          <w:rFonts w:ascii="Arial" w:hAnsi="Arial"/>
          <w:b/>
        </w:rPr>
      </w:pPr>
    </w:p>
    <w:p w:rsidR="00571B67" w:rsidRDefault="00761B45">
      <w:pPr>
        <w:tabs>
          <w:tab w:val="left" w:pos="2268"/>
          <w:tab w:val="left" w:pos="4536"/>
          <w:tab w:val="right" w:pos="7655"/>
        </w:tabs>
        <w:ind w:left="2268" w:hanging="2268"/>
        <w:jc w:val="both"/>
        <w:rPr>
          <w:rFonts w:ascii="Arial" w:hAnsi="Arial"/>
        </w:rPr>
      </w:pPr>
      <w:r>
        <w:rPr>
          <w:rFonts w:ascii="Arial" w:hAnsi="Arial"/>
          <w:b/>
          <w:lang w:val="ru-RU"/>
        </w:rPr>
        <w:t>ОПИСАНИЕ</w:t>
      </w:r>
      <w:r w:rsidR="00571B67">
        <w:rPr>
          <w:rFonts w:ascii="Arial" w:hAnsi="Arial"/>
        </w:rPr>
        <w:tab/>
        <w:t xml:space="preserve">Visco-Stabil </w:t>
      </w:r>
      <w:r w:rsidR="000E299D" w:rsidRPr="000E299D">
        <w:rPr>
          <w:rFonts w:ascii="Arial" w:hAnsi="Arial"/>
        </w:rPr>
        <w:t xml:space="preserve">– </w:t>
      </w:r>
      <w:r w:rsidR="000E299D">
        <w:rPr>
          <w:rFonts w:ascii="Arial" w:hAnsi="Arial"/>
          <w:lang w:val="ru-RU"/>
        </w:rPr>
        <w:t>современная</w:t>
      </w:r>
      <w:r w:rsidR="000E299D" w:rsidRPr="000E299D">
        <w:rPr>
          <w:rFonts w:ascii="Arial" w:hAnsi="Arial"/>
        </w:rPr>
        <w:t xml:space="preserve"> </w:t>
      </w:r>
      <w:r w:rsidR="000E299D">
        <w:rPr>
          <w:rFonts w:ascii="Arial" w:hAnsi="Arial"/>
          <w:lang w:val="ru-RU"/>
        </w:rPr>
        <w:t>многофункциональная</w:t>
      </w:r>
      <w:r w:rsidR="000E299D" w:rsidRPr="000E299D">
        <w:rPr>
          <w:rFonts w:ascii="Arial" w:hAnsi="Arial"/>
        </w:rPr>
        <w:t xml:space="preserve"> </w:t>
      </w:r>
      <w:r w:rsidR="000E299D">
        <w:rPr>
          <w:rFonts w:ascii="Arial" w:hAnsi="Arial"/>
          <w:lang w:val="ru-RU"/>
        </w:rPr>
        <w:t>присадка</w:t>
      </w:r>
      <w:r w:rsidR="000E299D" w:rsidRPr="000E299D">
        <w:rPr>
          <w:rFonts w:ascii="Arial" w:hAnsi="Arial"/>
        </w:rPr>
        <w:t xml:space="preserve"> </w:t>
      </w:r>
      <w:r w:rsidR="000E299D">
        <w:rPr>
          <w:rFonts w:ascii="Arial" w:hAnsi="Arial"/>
          <w:lang w:val="ru-RU"/>
        </w:rPr>
        <w:t>в</w:t>
      </w:r>
      <w:r w:rsidR="000E299D" w:rsidRPr="000E299D">
        <w:rPr>
          <w:rFonts w:ascii="Arial" w:hAnsi="Arial"/>
        </w:rPr>
        <w:t xml:space="preserve"> </w:t>
      </w:r>
      <w:r w:rsidR="000E299D">
        <w:rPr>
          <w:rFonts w:ascii="Arial" w:hAnsi="Arial"/>
          <w:lang w:val="ru-RU"/>
        </w:rPr>
        <w:t>моторное</w:t>
      </w:r>
      <w:r w:rsidR="000E299D" w:rsidRPr="000E299D">
        <w:rPr>
          <w:rFonts w:ascii="Arial" w:hAnsi="Arial"/>
        </w:rPr>
        <w:t xml:space="preserve"> </w:t>
      </w:r>
      <w:r w:rsidR="000E299D">
        <w:rPr>
          <w:rFonts w:ascii="Arial" w:hAnsi="Arial"/>
          <w:lang w:val="ru-RU"/>
        </w:rPr>
        <w:t>масло</w:t>
      </w:r>
      <w:r w:rsidR="000E299D" w:rsidRPr="000E299D">
        <w:rPr>
          <w:rFonts w:ascii="Arial" w:hAnsi="Arial"/>
        </w:rPr>
        <w:t xml:space="preserve"> </w:t>
      </w:r>
      <w:r w:rsidR="000E299D">
        <w:rPr>
          <w:rFonts w:ascii="Arial" w:hAnsi="Arial"/>
          <w:lang w:val="ru-RU"/>
        </w:rPr>
        <w:t>для</w:t>
      </w:r>
      <w:r w:rsidR="000E299D" w:rsidRPr="000E299D">
        <w:rPr>
          <w:rFonts w:ascii="Arial" w:hAnsi="Arial"/>
        </w:rPr>
        <w:t xml:space="preserve"> </w:t>
      </w:r>
      <w:r w:rsidR="000E299D">
        <w:rPr>
          <w:rFonts w:ascii="Arial" w:hAnsi="Arial"/>
          <w:lang w:val="ru-RU"/>
        </w:rPr>
        <w:t>стабилизации</w:t>
      </w:r>
      <w:r w:rsidR="000E299D" w:rsidRPr="000E299D">
        <w:rPr>
          <w:rFonts w:ascii="Arial" w:hAnsi="Arial"/>
        </w:rPr>
        <w:t xml:space="preserve"> </w:t>
      </w:r>
      <w:r w:rsidR="000E299D">
        <w:rPr>
          <w:rFonts w:ascii="Arial" w:hAnsi="Arial"/>
          <w:lang w:val="ru-RU"/>
        </w:rPr>
        <w:t>вязкости</w:t>
      </w:r>
      <w:r w:rsidR="000E299D" w:rsidRPr="000E299D">
        <w:rPr>
          <w:rFonts w:ascii="Arial" w:hAnsi="Arial"/>
        </w:rPr>
        <w:t xml:space="preserve"> </w:t>
      </w:r>
      <w:r w:rsidR="000E299D">
        <w:rPr>
          <w:rFonts w:ascii="Arial" w:hAnsi="Arial"/>
          <w:lang w:val="ru-RU"/>
        </w:rPr>
        <w:t>моторного</w:t>
      </w:r>
      <w:r w:rsidR="000E299D" w:rsidRPr="000E299D">
        <w:rPr>
          <w:rFonts w:ascii="Arial" w:hAnsi="Arial"/>
        </w:rPr>
        <w:t xml:space="preserve"> </w:t>
      </w:r>
      <w:r w:rsidR="000E299D">
        <w:rPr>
          <w:rFonts w:ascii="Arial" w:hAnsi="Arial"/>
          <w:lang w:val="ru-RU"/>
        </w:rPr>
        <w:t>масла</w:t>
      </w:r>
      <w:r w:rsidR="000E299D" w:rsidRPr="000E299D">
        <w:rPr>
          <w:rFonts w:ascii="Arial" w:hAnsi="Arial"/>
        </w:rPr>
        <w:t xml:space="preserve">. </w:t>
      </w:r>
      <w:r w:rsidR="000E299D">
        <w:rPr>
          <w:rFonts w:ascii="Arial" w:hAnsi="Arial"/>
          <w:lang w:val="ru-RU"/>
        </w:rPr>
        <w:t>Присадка</w:t>
      </w:r>
      <w:r w:rsidR="000E299D" w:rsidRPr="000E299D">
        <w:rPr>
          <w:rFonts w:ascii="Arial" w:hAnsi="Arial"/>
        </w:rPr>
        <w:t xml:space="preserve"> </w:t>
      </w:r>
      <w:r w:rsidR="000E299D">
        <w:rPr>
          <w:rFonts w:ascii="Arial" w:hAnsi="Arial"/>
          <w:lang w:val="ru-RU"/>
        </w:rPr>
        <w:t>обеспечивает</w:t>
      </w:r>
      <w:r w:rsidR="000E299D" w:rsidRPr="000E299D">
        <w:rPr>
          <w:rFonts w:ascii="Arial" w:hAnsi="Arial"/>
        </w:rPr>
        <w:t xml:space="preserve"> </w:t>
      </w:r>
      <w:r w:rsidR="000E299D">
        <w:rPr>
          <w:rFonts w:ascii="Arial" w:hAnsi="Arial"/>
          <w:lang w:val="ru-RU"/>
        </w:rPr>
        <w:t>отличную</w:t>
      </w:r>
      <w:r w:rsidR="000E299D" w:rsidRPr="000E299D">
        <w:rPr>
          <w:rFonts w:ascii="Arial" w:hAnsi="Arial"/>
        </w:rPr>
        <w:t xml:space="preserve"> </w:t>
      </w:r>
      <w:r w:rsidR="000E299D">
        <w:rPr>
          <w:rFonts w:ascii="Arial" w:hAnsi="Arial"/>
          <w:lang w:val="ru-RU"/>
        </w:rPr>
        <w:t>защиту</w:t>
      </w:r>
      <w:r w:rsidR="000E299D" w:rsidRPr="000E299D">
        <w:rPr>
          <w:rFonts w:ascii="Arial" w:hAnsi="Arial"/>
        </w:rPr>
        <w:t xml:space="preserve"> </w:t>
      </w:r>
      <w:r w:rsidR="000E299D">
        <w:rPr>
          <w:rFonts w:ascii="Arial" w:hAnsi="Arial"/>
          <w:lang w:val="ru-RU"/>
        </w:rPr>
        <w:t>от</w:t>
      </w:r>
      <w:r w:rsidR="000E299D" w:rsidRPr="000E299D">
        <w:rPr>
          <w:rFonts w:ascii="Arial" w:hAnsi="Arial"/>
        </w:rPr>
        <w:t xml:space="preserve"> </w:t>
      </w:r>
      <w:r w:rsidR="000E299D">
        <w:rPr>
          <w:rFonts w:ascii="Arial" w:hAnsi="Arial"/>
          <w:lang w:val="ru-RU"/>
        </w:rPr>
        <w:t>износа</w:t>
      </w:r>
      <w:r w:rsidR="000E299D" w:rsidRPr="000E299D">
        <w:rPr>
          <w:rFonts w:ascii="Arial" w:hAnsi="Arial"/>
        </w:rPr>
        <w:t xml:space="preserve">, </w:t>
      </w:r>
      <w:r w:rsidR="000E299D">
        <w:rPr>
          <w:rFonts w:ascii="Arial" w:hAnsi="Arial"/>
          <w:lang w:val="ru-RU"/>
        </w:rPr>
        <w:t>высокую</w:t>
      </w:r>
      <w:r w:rsidR="000E299D" w:rsidRPr="000E299D">
        <w:rPr>
          <w:rFonts w:ascii="Arial" w:hAnsi="Arial"/>
        </w:rPr>
        <w:t xml:space="preserve"> </w:t>
      </w:r>
      <w:r w:rsidR="000E299D">
        <w:rPr>
          <w:rFonts w:ascii="Arial" w:hAnsi="Arial"/>
          <w:lang w:val="ru-RU"/>
        </w:rPr>
        <w:t>стойкость</w:t>
      </w:r>
      <w:r w:rsidR="000E299D" w:rsidRPr="000E299D">
        <w:rPr>
          <w:rFonts w:ascii="Arial" w:hAnsi="Arial"/>
        </w:rPr>
        <w:t xml:space="preserve"> </w:t>
      </w:r>
      <w:r w:rsidR="000E299D">
        <w:rPr>
          <w:rFonts w:ascii="Arial" w:hAnsi="Arial"/>
          <w:lang w:val="ru-RU"/>
        </w:rPr>
        <w:t>масла</w:t>
      </w:r>
      <w:r w:rsidR="000E299D" w:rsidRPr="000E299D">
        <w:rPr>
          <w:rFonts w:ascii="Arial" w:hAnsi="Arial"/>
        </w:rPr>
        <w:t xml:space="preserve"> </w:t>
      </w:r>
      <w:r w:rsidR="000E299D">
        <w:rPr>
          <w:rFonts w:ascii="Arial" w:hAnsi="Arial"/>
          <w:lang w:val="ru-RU"/>
        </w:rPr>
        <w:t>к</w:t>
      </w:r>
      <w:r w:rsidR="000E299D" w:rsidRPr="000E299D">
        <w:rPr>
          <w:rFonts w:ascii="Arial" w:hAnsi="Arial"/>
        </w:rPr>
        <w:t xml:space="preserve"> </w:t>
      </w:r>
      <w:r w:rsidR="000E299D">
        <w:rPr>
          <w:rFonts w:ascii="Arial" w:hAnsi="Arial"/>
          <w:lang w:val="ru-RU"/>
        </w:rPr>
        <w:t>сдвигу</w:t>
      </w:r>
      <w:r w:rsidR="000E299D" w:rsidRPr="000E299D">
        <w:rPr>
          <w:rFonts w:ascii="Arial" w:hAnsi="Arial"/>
        </w:rPr>
        <w:t xml:space="preserve"> </w:t>
      </w:r>
      <w:r w:rsidR="000E299D">
        <w:rPr>
          <w:rFonts w:ascii="Arial" w:hAnsi="Arial"/>
          <w:lang w:val="ru-RU"/>
        </w:rPr>
        <w:t>при</w:t>
      </w:r>
      <w:r w:rsidR="000E299D" w:rsidRPr="000E299D">
        <w:rPr>
          <w:rFonts w:ascii="Arial" w:hAnsi="Arial"/>
        </w:rPr>
        <w:t xml:space="preserve"> </w:t>
      </w:r>
      <w:r w:rsidR="000E299D">
        <w:rPr>
          <w:rFonts w:ascii="Arial" w:hAnsi="Arial"/>
          <w:lang w:val="ru-RU"/>
        </w:rPr>
        <w:t>самых</w:t>
      </w:r>
      <w:r w:rsidR="000E299D" w:rsidRPr="000E299D">
        <w:rPr>
          <w:rFonts w:ascii="Arial" w:hAnsi="Arial"/>
        </w:rPr>
        <w:t xml:space="preserve"> </w:t>
      </w:r>
      <w:r w:rsidR="000E299D">
        <w:rPr>
          <w:rFonts w:ascii="Arial" w:hAnsi="Arial"/>
          <w:lang w:val="ru-RU"/>
        </w:rPr>
        <w:t>тяжелых</w:t>
      </w:r>
      <w:r w:rsidR="000E299D" w:rsidRPr="000E299D">
        <w:rPr>
          <w:rFonts w:ascii="Arial" w:hAnsi="Arial"/>
        </w:rPr>
        <w:t xml:space="preserve"> </w:t>
      </w:r>
      <w:r w:rsidR="000E299D">
        <w:rPr>
          <w:rFonts w:ascii="Arial" w:hAnsi="Arial"/>
          <w:lang w:val="ru-RU"/>
        </w:rPr>
        <w:t>условиях</w:t>
      </w:r>
      <w:r w:rsidR="000E299D" w:rsidRPr="000E299D">
        <w:rPr>
          <w:rFonts w:ascii="Arial" w:hAnsi="Arial"/>
        </w:rPr>
        <w:t xml:space="preserve"> </w:t>
      </w:r>
      <w:r w:rsidR="000E299D">
        <w:rPr>
          <w:rFonts w:ascii="Arial" w:hAnsi="Arial"/>
          <w:lang w:val="ru-RU"/>
        </w:rPr>
        <w:t>эксплуатации</w:t>
      </w:r>
      <w:r w:rsidR="000E299D" w:rsidRPr="000E299D">
        <w:rPr>
          <w:rFonts w:ascii="Arial" w:hAnsi="Arial"/>
        </w:rPr>
        <w:t xml:space="preserve"> </w:t>
      </w:r>
      <w:r w:rsidR="000E299D">
        <w:rPr>
          <w:rFonts w:ascii="Arial" w:hAnsi="Arial"/>
          <w:lang w:val="ru-RU"/>
        </w:rPr>
        <w:t>и</w:t>
      </w:r>
      <w:r w:rsidR="000E299D" w:rsidRPr="000E299D">
        <w:rPr>
          <w:rFonts w:ascii="Arial" w:hAnsi="Arial"/>
        </w:rPr>
        <w:t xml:space="preserve"> </w:t>
      </w:r>
      <w:r w:rsidR="000E299D">
        <w:rPr>
          <w:rFonts w:ascii="Arial" w:hAnsi="Arial"/>
          <w:lang w:val="ru-RU"/>
        </w:rPr>
        <w:t>его</w:t>
      </w:r>
      <w:r w:rsidR="000E299D" w:rsidRPr="000E299D">
        <w:rPr>
          <w:rFonts w:ascii="Arial" w:hAnsi="Arial"/>
        </w:rPr>
        <w:t xml:space="preserve"> </w:t>
      </w:r>
      <w:r w:rsidR="000E299D">
        <w:rPr>
          <w:rFonts w:ascii="Arial" w:hAnsi="Arial"/>
          <w:lang w:val="ru-RU"/>
        </w:rPr>
        <w:t>разжижению</w:t>
      </w:r>
      <w:r w:rsidR="000E299D" w:rsidRPr="000E299D">
        <w:rPr>
          <w:rFonts w:ascii="Arial" w:hAnsi="Arial"/>
        </w:rPr>
        <w:t xml:space="preserve"> </w:t>
      </w:r>
      <w:r w:rsidR="000E299D">
        <w:rPr>
          <w:rFonts w:ascii="Arial" w:hAnsi="Arial"/>
          <w:lang w:val="ru-RU"/>
        </w:rPr>
        <w:t>при</w:t>
      </w:r>
      <w:r w:rsidR="000E299D" w:rsidRPr="000E299D">
        <w:rPr>
          <w:rFonts w:ascii="Arial" w:hAnsi="Arial"/>
        </w:rPr>
        <w:t xml:space="preserve"> </w:t>
      </w:r>
      <w:r w:rsidR="000E299D">
        <w:rPr>
          <w:rFonts w:ascii="Arial" w:hAnsi="Arial"/>
          <w:lang w:val="ru-RU"/>
        </w:rPr>
        <w:t>попадании</w:t>
      </w:r>
      <w:r w:rsidR="000E299D" w:rsidRPr="000E299D">
        <w:rPr>
          <w:rFonts w:ascii="Arial" w:hAnsi="Arial"/>
        </w:rPr>
        <w:t xml:space="preserve"> </w:t>
      </w:r>
      <w:r w:rsidR="000E299D">
        <w:rPr>
          <w:rFonts w:ascii="Arial" w:hAnsi="Arial"/>
          <w:lang w:val="ru-RU"/>
        </w:rPr>
        <w:t>в</w:t>
      </w:r>
      <w:r w:rsidR="000E299D" w:rsidRPr="000E299D">
        <w:rPr>
          <w:rFonts w:ascii="Arial" w:hAnsi="Arial"/>
        </w:rPr>
        <w:t xml:space="preserve"> </w:t>
      </w:r>
      <w:r w:rsidR="000E299D">
        <w:rPr>
          <w:rFonts w:ascii="Arial" w:hAnsi="Arial"/>
          <w:lang w:val="ru-RU"/>
        </w:rPr>
        <w:t>него</w:t>
      </w:r>
      <w:r w:rsidR="000E299D" w:rsidRPr="000E299D">
        <w:rPr>
          <w:rFonts w:ascii="Arial" w:hAnsi="Arial"/>
        </w:rPr>
        <w:t xml:space="preserve"> </w:t>
      </w:r>
      <w:r w:rsidR="000E299D">
        <w:rPr>
          <w:rFonts w:ascii="Arial" w:hAnsi="Arial"/>
          <w:lang w:val="ru-RU"/>
        </w:rPr>
        <w:t>топлива</w:t>
      </w:r>
      <w:r w:rsidR="000E299D" w:rsidRPr="000E299D">
        <w:rPr>
          <w:rFonts w:ascii="Arial" w:hAnsi="Arial"/>
        </w:rPr>
        <w:t>.</w:t>
      </w:r>
    </w:p>
    <w:p w:rsidR="00571B67" w:rsidRDefault="00571B67">
      <w:pPr>
        <w:pStyle w:val="a3"/>
        <w:tabs>
          <w:tab w:val="clear" w:pos="9072"/>
          <w:tab w:val="left" w:pos="2410"/>
          <w:tab w:val="left" w:pos="4536"/>
          <w:tab w:val="right" w:pos="7655"/>
        </w:tabs>
        <w:rPr>
          <w:rFonts w:ascii="Arial" w:hAnsi="Arial"/>
        </w:rPr>
      </w:pPr>
    </w:p>
    <w:p w:rsidR="00571B67" w:rsidRDefault="00571B67">
      <w:pPr>
        <w:tabs>
          <w:tab w:val="left" w:pos="2268"/>
          <w:tab w:val="left" w:pos="2410"/>
          <w:tab w:val="left" w:pos="4536"/>
          <w:tab w:val="right" w:pos="7655"/>
        </w:tabs>
        <w:rPr>
          <w:rFonts w:ascii="Arial" w:hAnsi="Arial"/>
          <w:b/>
        </w:rPr>
      </w:pPr>
    </w:p>
    <w:p w:rsidR="00571B67" w:rsidRDefault="00761B45">
      <w:pPr>
        <w:tabs>
          <w:tab w:val="left" w:pos="2268"/>
          <w:tab w:val="left" w:pos="2410"/>
          <w:tab w:val="left" w:pos="4536"/>
          <w:tab w:val="right" w:pos="7655"/>
        </w:tabs>
        <w:spacing w:after="120"/>
        <w:ind w:left="2410" w:hanging="2410"/>
        <w:jc w:val="both"/>
        <w:rPr>
          <w:rFonts w:ascii="Arial" w:hAnsi="Arial"/>
        </w:rPr>
      </w:pPr>
      <w:r>
        <w:rPr>
          <w:rFonts w:ascii="Arial" w:hAnsi="Arial"/>
          <w:b/>
          <w:lang w:val="ru-RU"/>
        </w:rPr>
        <w:t>СВОЙСТВА</w:t>
      </w:r>
      <w:r w:rsidR="00571B67">
        <w:rPr>
          <w:rFonts w:ascii="Arial" w:hAnsi="Arial"/>
        </w:rPr>
        <w:tab/>
        <w:t>-</w:t>
      </w:r>
      <w:r w:rsidR="00571B67">
        <w:rPr>
          <w:rFonts w:ascii="Arial" w:hAnsi="Arial"/>
        </w:rPr>
        <w:tab/>
      </w:r>
      <w:r w:rsidR="000E299D">
        <w:rPr>
          <w:rFonts w:ascii="Arial" w:hAnsi="Arial"/>
          <w:lang w:val="ru-RU"/>
        </w:rPr>
        <w:t>присадка</w:t>
      </w:r>
      <w:r w:rsidR="000E299D" w:rsidRPr="000E299D">
        <w:rPr>
          <w:rFonts w:ascii="Arial" w:hAnsi="Arial"/>
        </w:rPr>
        <w:t xml:space="preserve"> </w:t>
      </w:r>
      <w:r w:rsidR="000E299D">
        <w:rPr>
          <w:rFonts w:ascii="Arial" w:hAnsi="Arial"/>
          <w:lang w:val="ru-RU"/>
        </w:rPr>
        <w:t>основана</w:t>
      </w:r>
      <w:r w:rsidR="000E299D" w:rsidRPr="000E299D">
        <w:rPr>
          <w:rFonts w:ascii="Arial" w:hAnsi="Arial"/>
        </w:rPr>
        <w:t xml:space="preserve"> </w:t>
      </w:r>
      <w:r w:rsidR="000E299D">
        <w:rPr>
          <w:rFonts w:ascii="Arial" w:hAnsi="Arial"/>
          <w:lang w:val="ru-RU"/>
        </w:rPr>
        <w:t>на</w:t>
      </w:r>
      <w:r w:rsidR="000E299D" w:rsidRPr="000E299D">
        <w:rPr>
          <w:rFonts w:ascii="Arial" w:hAnsi="Arial"/>
        </w:rPr>
        <w:t xml:space="preserve"> </w:t>
      </w:r>
      <w:r w:rsidR="000E299D">
        <w:rPr>
          <w:rFonts w:ascii="Arial" w:hAnsi="Arial"/>
          <w:lang w:val="ru-RU"/>
        </w:rPr>
        <w:t>полимерных</w:t>
      </w:r>
      <w:r w:rsidR="000E299D" w:rsidRPr="000E299D">
        <w:rPr>
          <w:rFonts w:ascii="Arial" w:hAnsi="Arial"/>
        </w:rPr>
        <w:t xml:space="preserve"> </w:t>
      </w:r>
      <w:r w:rsidR="000E299D">
        <w:rPr>
          <w:rFonts w:ascii="Arial" w:hAnsi="Arial"/>
          <w:lang w:val="ru-RU"/>
        </w:rPr>
        <w:t>химических</w:t>
      </w:r>
      <w:r w:rsidR="000E299D" w:rsidRPr="000E299D">
        <w:rPr>
          <w:rFonts w:ascii="Arial" w:hAnsi="Arial"/>
        </w:rPr>
        <w:t xml:space="preserve"> </w:t>
      </w:r>
      <w:r w:rsidR="000E299D">
        <w:rPr>
          <w:rFonts w:ascii="Arial" w:hAnsi="Arial"/>
          <w:lang w:val="ru-RU"/>
        </w:rPr>
        <w:t>веществах</w:t>
      </w:r>
      <w:r w:rsidR="000E299D" w:rsidRPr="000E299D">
        <w:rPr>
          <w:rFonts w:ascii="Arial" w:hAnsi="Arial"/>
        </w:rPr>
        <w:t xml:space="preserve">, </w:t>
      </w:r>
      <w:r w:rsidR="000E299D">
        <w:rPr>
          <w:rFonts w:ascii="Arial" w:hAnsi="Arial"/>
          <w:lang w:val="ru-RU"/>
        </w:rPr>
        <w:t>повышающих</w:t>
      </w:r>
      <w:r w:rsidR="000E299D" w:rsidRPr="000E299D">
        <w:rPr>
          <w:rFonts w:ascii="Arial" w:hAnsi="Arial"/>
        </w:rPr>
        <w:t xml:space="preserve"> </w:t>
      </w:r>
      <w:r w:rsidR="000E299D">
        <w:rPr>
          <w:rFonts w:ascii="Arial" w:hAnsi="Arial"/>
          <w:lang w:val="ru-RU"/>
        </w:rPr>
        <w:t>индекс</w:t>
      </w:r>
      <w:r w:rsidR="000E299D" w:rsidRPr="000E299D">
        <w:rPr>
          <w:rFonts w:ascii="Arial" w:hAnsi="Arial"/>
        </w:rPr>
        <w:t xml:space="preserve"> </w:t>
      </w:r>
      <w:r w:rsidR="000E299D">
        <w:rPr>
          <w:rFonts w:ascii="Arial" w:hAnsi="Arial"/>
          <w:lang w:val="ru-RU"/>
        </w:rPr>
        <w:t>вязкости</w:t>
      </w:r>
      <w:r w:rsidR="000E299D" w:rsidRPr="000E299D">
        <w:rPr>
          <w:rFonts w:ascii="Arial" w:hAnsi="Arial"/>
        </w:rPr>
        <w:t xml:space="preserve">. </w:t>
      </w:r>
      <w:r w:rsidR="000E299D">
        <w:rPr>
          <w:rFonts w:ascii="Arial" w:hAnsi="Arial"/>
          <w:lang w:val="ru-RU"/>
        </w:rPr>
        <w:t>Она</w:t>
      </w:r>
      <w:r w:rsidR="000E299D" w:rsidRPr="000E299D">
        <w:rPr>
          <w:rFonts w:ascii="Arial" w:hAnsi="Arial"/>
        </w:rPr>
        <w:t xml:space="preserve"> </w:t>
      </w:r>
      <w:r w:rsidR="000E299D">
        <w:rPr>
          <w:rFonts w:ascii="Arial" w:hAnsi="Arial"/>
          <w:lang w:val="ru-RU"/>
        </w:rPr>
        <w:t>значительно</w:t>
      </w:r>
      <w:r w:rsidR="000E299D" w:rsidRPr="000E299D">
        <w:rPr>
          <w:rFonts w:ascii="Arial" w:hAnsi="Arial"/>
        </w:rPr>
        <w:t xml:space="preserve"> </w:t>
      </w:r>
      <w:r w:rsidR="000E299D">
        <w:rPr>
          <w:rFonts w:ascii="Arial" w:hAnsi="Arial"/>
          <w:lang w:val="ru-RU"/>
        </w:rPr>
        <w:t>улучшает</w:t>
      </w:r>
      <w:r w:rsidR="000E299D" w:rsidRPr="000E299D">
        <w:rPr>
          <w:rFonts w:ascii="Arial" w:hAnsi="Arial"/>
        </w:rPr>
        <w:t xml:space="preserve"> </w:t>
      </w:r>
      <w:r w:rsidR="000E299D">
        <w:rPr>
          <w:rFonts w:ascii="Arial" w:hAnsi="Arial"/>
          <w:lang w:val="ru-RU"/>
        </w:rPr>
        <w:t>вязкостно</w:t>
      </w:r>
      <w:r w:rsidR="000E299D" w:rsidRPr="000E299D">
        <w:rPr>
          <w:rFonts w:ascii="Arial" w:hAnsi="Arial"/>
        </w:rPr>
        <w:t>-</w:t>
      </w:r>
      <w:r w:rsidR="000E299D">
        <w:rPr>
          <w:rFonts w:ascii="Arial" w:hAnsi="Arial"/>
          <w:lang w:val="ru-RU"/>
        </w:rPr>
        <w:t>температурный</w:t>
      </w:r>
      <w:r w:rsidR="000E299D" w:rsidRPr="000E299D">
        <w:rPr>
          <w:rFonts w:ascii="Arial" w:hAnsi="Arial"/>
        </w:rPr>
        <w:t xml:space="preserve"> </w:t>
      </w:r>
      <w:r w:rsidR="000E299D">
        <w:rPr>
          <w:rFonts w:ascii="Arial" w:hAnsi="Arial"/>
          <w:lang w:val="ru-RU"/>
        </w:rPr>
        <w:t>диапазон</w:t>
      </w:r>
      <w:r w:rsidR="000E299D" w:rsidRPr="000E299D">
        <w:rPr>
          <w:rFonts w:ascii="Arial" w:hAnsi="Arial"/>
        </w:rPr>
        <w:t xml:space="preserve"> </w:t>
      </w:r>
      <w:r w:rsidR="000E299D">
        <w:rPr>
          <w:rFonts w:ascii="Arial" w:hAnsi="Arial"/>
          <w:lang w:val="ru-RU"/>
        </w:rPr>
        <w:t>применения</w:t>
      </w:r>
      <w:r w:rsidR="000E299D" w:rsidRPr="000E299D">
        <w:rPr>
          <w:rFonts w:ascii="Arial" w:hAnsi="Arial"/>
        </w:rPr>
        <w:t xml:space="preserve"> </w:t>
      </w:r>
      <w:r w:rsidR="000E299D">
        <w:rPr>
          <w:rFonts w:ascii="Arial" w:hAnsi="Arial"/>
          <w:lang w:val="ru-RU"/>
        </w:rPr>
        <w:t>масла</w:t>
      </w:r>
      <w:r w:rsidR="000E299D" w:rsidRPr="000E299D">
        <w:rPr>
          <w:rFonts w:ascii="Arial" w:hAnsi="Arial"/>
        </w:rPr>
        <w:t xml:space="preserve">, </w:t>
      </w:r>
      <w:r w:rsidR="000E299D">
        <w:rPr>
          <w:rFonts w:ascii="Arial" w:hAnsi="Arial"/>
          <w:lang w:val="ru-RU"/>
        </w:rPr>
        <w:t>но</w:t>
      </w:r>
      <w:r w:rsidR="000E299D" w:rsidRPr="000E299D">
        <w:rPr>
          <w:rFonts w:ascii="Arial" w:hAnsi="Arial"/>
        </w:rPr>
        <w:t xml:space="preserve"> </w:t>
      </w:r>
      <w:r w:rsidR="000E299D">
        <w:rPr>
          <w:rFonts w:ascii="Arial" w:hAnsi="Arial"/>
          <w:lang w:val="ru-RU"/>
        </w:rPr>
        <w:t>при</w:t>
      </w:r>
      <w:r w:rsidR="000E299D" w:rsidRPr="000E299D">
        <w:rPr>
          <w:rFonts w:ascii="Arial" w:hAnsi="Arial"/>
        </w:rPr>
        <w:t xml:space="preserve"> </w:t>
      </w:r>
      <w:r w:rsidR="000E299D">
        <w:rPr>
          <w:rFonts w:ascii="Arial" w:hAnsi="Arial"/>
          <w:lang w:val="ru-RU"/>
        </w:rPr>
        <w:t>этом</w:t>
      </w:r>
      <w:r w:rsidR="000E299D" w:rsidRPr="000E299D">
        <w:rPr>
          <w:rFonts w:ascii="Arial" w:hAnsi="Arial"/>
        </w:rPr>
        <w:t xml:space="preserve"> </w:t>
      </w:r>
      <w:r w:rsidR="000E299D">
        <w:rPr>
          <w:rFonts w:ascii="Arial" w:hAnsi="Arial"/>
          <w:lang w:val="ru-RU"/>
        </w:rPr>
        <w:t>присадка</w:t>
      </w:r>
      <w:r w:rsidR="000E299D" w:rsidRPr="000E299D">
        <w:rPr>
          <w:rFonts w:ascii="Arial" w:hAnsi="Arial"/>
        </w:rPr>
        <w:t xml:space="preserve"> </w:t>
      </w:r>
      <w:r w:rsidR="000E299D">
        <w:rPr>
          <w:rFonts w:ascii="Arial" w:hAnsi="Arial"/>
          <w:lang w:val="ru-RU"/>
        </w:rPr>
        <w:t>не</w:t>
      </w:r>
      <w:r w:rsidR="000E299D" w:rsidRPr="000E299D">
        <w:rPr>
          <w:rFonts w:ascii="Arial" w:hAnsi="Arial"/>
        </w:rPr>
        <w:t xml:space="preserve"> </w:t>
      </w:r>
      <w:r w:rsidR="000E299D">
        <w:rPr>
          <w:rFonts w:ascii="Arial" w:hAnsi="Arial"/>
          <w:lang w:val="ru-RU"/>
        </w:rPr>
        <w:t>обладает</w:t>
      </w:r>
      <w:r w:rsidR="000E299D" w:rsidRPr="000E299D">
        <w:rPr>
          <w:rFonts w:ascii="Arial" w:hAnsi="Arial"/>
        </w:rPr>
        <w:t xml:space="preserve"> </w:t>
      </w:r>
      <w:r w:rsidR="000E299D">
        <w:rPr>
          <w:rFonts w:ascii="Arial" w:hAnsi="Arial"/>
          <w:lang w:val="ru-RU"/>
        </w:rPr>
        <w:t>свойствами</w:t>
      </w:r>
      <w:r w:rsidR="000E299D" w:rsidRPr="000E299D">
        <w:rPr>
          <w:rFonts w:ascii="Arial" w:hAnsi="Arial"/>
        </w:rPr>
        <w:t xml:space="preserve"> </w:t>
      </w:r>
      <w:r w:rsidR="000E299D">
        <w:rPr>
          <w:rFonts w:ascii="Arial" w:hAnsi="Arial"/>
          <w:lang w:val="ru-RU"/>
        </w:rPr>
        <w:t>депрессора</w:t>
      </w:r>
      <w:r w:rsidR="000E299D" w:rsidRPr="000E299D">
        <w:rPr>
          <w:rFonts w:ascii="Arial" w:hAnsi="Arial"/>
        </w:rPr>
        <w:t xml:space="preserve">, </w:t>
      </w:r>
      <w:r w:rsidR="000E299D">
        <w:rPr>
          <w:rFonts w:ascii="Arial" w:hAnsi="Arial"/>
          <w:lang w:val="ru-RU"/>
        </w:rPr>
        <w:t>т</w:t>
      </w:r>
      <w:r w:rsidR="000E299D" w:rsidRPr="000E299D">
        <w:rPr>
          <w:rFonts w:ascii="Arial" w:hAnsi="Arial"/>
        </w:rPr>
        <w:t>.</w:t>
      </w:r>
      <w:r w:rsidR="000E299D">
        <w:rPr>
          <w:rFonts w:ascii="Arial" w:hAnsi="Arial"/>
          <w:lang w:val="ru-RU"/>
        </w:rPr>
        <w:t>е</w:t>
      </w:r>
      <w:r w:rsidR="000E299D" w:rsidRPr="000E299D">
        <w:rPr>
          <w:rFonts w:ascii="Arial" w:hAnsi="Arial"/>
        </w:rPr>
        <w:t xml:space="preserve">. </w:t>
      </w:r>
      <w:r w:rsidR="000E299D">
        <w:rPr>
          <w:rFonts w:ascii="Arial" w:hAnsi="Arial"/>
          <w:lang w:val="ru-RU"/>
        </w:rPr>
        <w:t>не</w:t>
      </w:r>
      <w:r w:rsidR="000E299D" w:rsidRPr="000E299D">
        <w:rPr>
          <w:rFonts w:ascii="Arial" w:hAnsi="Arial"/>
        </w:rPr>
        <w:t xml:space="preserve"> </w:t>
      </w:r>
      <w:r w:rsidR="000E299D">
        <w:rPr>
          <w:rFonts w:ascii="Arial" w:hAnsi="Arial"/>
          <w:lang w:val="ru-RU"/>
        </w:rPr>
        <w:t>влияет</w:t>
      </w:r>
      <w:r w:rsidR="000E299D" w:rsidRPr="000E299D">
        <w:rPr>
          <w:rFonts w:ascii="Arial" w:hAnsi="Arial"/>
        </w:rPr>
        <w:t xml:space="preserve"> </w:t>
      </w:r>
      <w:r w:rsidR="000E299D">
        <w:rPr>
          <w:rFonts w:ascii="Arial" w:hAnsi="Arial"/>
          <w:lang w:val="ru-RU"/>
        </w:rPr>
        <w:t>на</w:t>
      </w:r>
      <w:r w:rsidR="000E299D" w:rsidRPr="000E299D">
        <w:rPr>
          <w:rFonts w:ascii="Arial" w:hAnsi="Arial"/>
        </w:rPr>
        <w:t xml:space="preserve"> </w:t>
      </w:r>
      <w:r w:rsidR="000E299D">
        <w:rPr>
          <w:rFonts w:ascii="Arial" w:hAnsi="Arial"/>
          <w:lang w:val="ru-RU"/>
        </w:rPr>
        <w:t>низкотемпературные</w:t>
      </w:r>
      <w:r w:rsidR="000E299D" w:rsidRPr="000E299D">
        <w:rPr>
          <w:rFonts w:ascii="Arial" w:hAnsi="Arial"/>
        </w:rPr>
        <w:t xml:space="preserve"> </w:t>
      </w:r>
      <w:r w:rsidR="000E299D">
        <w:rPr>
          <w:rFonts w:ascii="Arial" w:hAnsi="Arial"/>
          <w:lang w:val="ru-RU"/>
        </w:rPr>
        <w:t>свойства</w:t>
      </w:r>
      <w:r w:rsidR="000E299D" w:rsidRPr="000E299D">
        <w:rPr>
          <w:rFonts w:ascii="Arial" w:hAnsi="Arial"/>
        </w:rPr>
        <w:t xml:space="preserve"> </w:t>
      </w:r>
      <w:r w:rsidR="000E299D">
        <w:rPr>
          <w:rFonts w:ascii="Arial" w:hAnsi="Arial"/>
          <w:lang w:val="ru-RU"/>
        </w:rPr>
        <w:t>масла</w:t>
      </w:r>
      <w:r w:rsidR="000E299D" w:rsidRPr="000E299D">
        <w:rPr>
          <w:rFonts w:ascii="Arial" w:hAnsi="Arial"/>
        </w:rPr>
        <w:t>.</w:t>
      </w:r>
    </w:p>
    <w:p w:rsidR="00571B67" w:rsidRPr="000E299D" w:rsidRDefault="00571B67">
      <w:pPr>
        <w:tabs>
          <w:tab w:val="left" w:pos="2268"/>
          <w:tab w:val="left" w:pos="2410"/>
          <w:tab w:val="left" w:pos="4536"/>
          <w:tab w:val="right" w:pos="7655"/>
        </w:tabs>
        <w:spacing w:after="120"/>
        <w:ind w:left="2410" w:hanging="148"/>
        <w:jc w:val="both"/>
        <w:rPr>
          <w:rFonts w:ascii="Arial" w:hAnsi="Arial"/>
          <w:lang w:val="ru-RU"/>
        </w:rPr>
      </w:pPr>
      <w:r w:rsidRPr="000E299D">
        <w:rPr>
          <w:rFonts w:ascii="Arial" w:hAnsi="Arial"/>
          <w:lang w:val="ru-RU"/>
        </w:rPr>
        <w:t>-</w:t>
      </w:r>
      <w:r w:rsidRPr="000E299D">
        <w:rPr>
          <w:rFonts w:ascii="Arial" w:hAnsi="Arial"/>
          <w:lang w:val="ru-RU"/>
        </w:rPr>
        <w:tab/>
      </w:r>
      <w:r w:rsidR="000E299D">
        <w:rPr>
          <w:rFonts w:ascii="Arial" w:hAnsi="Arial"/>
          <w:lang w:val="ru-RU"/>
        </w:rPr>
        <w:t>полностью</w:t>
      </w:r>
      <w:r w:rsidR="000E299D" w:rsidRPr="000E299D">
        <w:rPr>
          <w:rFonts w:ascii="Arial" w:hAnsi="Arial"/>
          <w:lang w:val="ru-RU"/>
        </w:rPr>
        <w:t xml:space="preserve"> </w:t>
      </w:r>
      <w:r w:rsidR="000E299D">
        <w:rPr>
          <w:rFonts w:ascii="Arial" w:hAnsi="Arial"/>
          <w:lang w:val="ru-RU"/>
        </w:rPr>
        <w:t>совместима</w:t>
      </w:r>
      <w:r w:rsidR="000E299D" w:rsidRPr="000E299D">
        <w:rPr>
          <w:rFonts w:ascii="Arial" w:hAnsi="Arial"/>
          <w:lang w:val="ru-RU"/>
        </w:rPr>
        <w:t xml:space="preserve"> </w:t>
      </w:r>
      <w:r w:rsidR="000E299D">
        <w:rPr>
          <w:rFonts w:ascii="Arial" w:hAnsi="Arial"/>
          <w:lang w:val="ru-RU"/>
        </w:rPr>
        <w:t>с</w:t>
      </w:r>
      <w:r w:rsidR="000E299D" w:rsidRPr="000E299D">
        <w:rPr>
          <w:rFonts w:ascii="Arial" w:hAnsi="Arial"/>
          <w:lang w:val="ru-RU"/>
        </w:rPr>
        <w:t xml:space="preserve"> </w:t>
      </w:r>
      <w:r w:rsidR="000E299D">
        <w:rPr>
          <w:rFonts w:ascii="Arial" w:hAnsi="Arial"/>
          <w:lang w:val="ru-RU"/>
        </w:rPr>
        <w:t>современными</w:t>
      </w:r>
      <w:r w:rsidR="000E299D" w:rsidRPr="000E299D">
        <w:rPr>
          <w:rFonts w:ascii="Arial" w:hAnsi="Arial"/>
          <w:lang w:val="ru-RU"/>
        </w:rPr>
        <w:t xml:space="preserve"> </w:t>
      </w:r>
      <w:r w:rsidR="000E299D">
        <w:rPr>
          <w:rFonts w:ascii="Arial" w:hAnsi="Arial"/>
          <w:lang w:val="ru-RU"/>
        </w:rPr>
        <w:t>синтетическими</w:t>
      </w:r>
      <w:r w:rsidR="000E299D" w:rsidRPr="000E299D">
        <w:rPr>
          <w:rFonts w:ascii="Arial" w:hAnsi="Arial"/>
          <w:lang w:val="ru-RU"/>
        </w:rPr>
        <w:t xml:space="preserve"> </w:t>
      </w:r>
      <w:r w:rsidR="000E299D">
        <w:rPr>
          <w:rFonts w:ascii="Arial" w:hAnsi="Arial"/>
          <w:lang w:val="ru-RU"/>
        </w:rPr>
        <w:t>и</w:t>
      </w:r>
      <w:r w:rsidR="000E299D" w:rsidRPr="000E299D">
        <w:rPr>
          <w:rFonts w:ascii="Arial" w:hAnsi="Arial"/>
          <w:lang w:val="ru-RU"/>
        </w:rPr>
        <w:t xml:space="preserve"> </w:t>
      </w:r>
      <w:r w:rsidR="000E299D">
        <w:rPr>
          <w:rFonts w:ascii="Arial" w:hAnsi="Arial"/>
          <w:lang w:val="ru-RU"/>
        </w:rPr>
        <w:t>минеральными</w:t>
      </w:r>
      <w:r w:rsidR="000E299D" w:rsidRPr="000E299D">
        <w:rPr>
          <w:rFonts w:ascii="Arial" w:hAnsi="Arial"/>
          <w:lang w:val="ru-RU"/>
        </w:rPr>
        <w:t xml:space="preserve"> </w:t>
      </w:r>
      <w:r w:rsidR="000E299D">
        <w:rPr>
          <w:rFonts w:ascii="Arial" w:hAnsi="Arial"/>
          <w:lang w:val="ru-RU"/>
        </w:rPr>
        <w:t>моторными</w:t>
      </w:r>
      <w:r w:rsidR="000E299D" w:rsidRPr="000E299D">
        <w:rPr>
          <w:rFonts w:ascii="Arial" w:hAnsi="Arial"/>
          <w:lang w:val="ru-RU"/>
        </w:rPr>
        <w:t xml:space="preserve"> </w:t>
      </w:r>
      <w:r w:rsidR="000E299D">
        <w:rPr>
          <w:rFonts w:ascii="Arial" w:hAnsi="Arial"/>
          <w:lang w:val="ru-RU"/>
        </w:rPr>
        <w:t>маслами</w:t>
      </w:r>
      <w:r w:rsidR="000E299D" w:rsidRPr="000E299D">
        <w:rPr>
          <w:rFonts w:ascii="Arial" w:hAnsi="Arial"/>
          <w:lang w:val="ru-RU"/>
        </w:rPr>
        <w:t xml:space="preserve"> </w:t>
      </w:r>
      <w:r w:rsidR="000E299D">
        <w:rPr>
          <w:rFonts w:ascii="Arial" w:hAnsi="Arial"/>
          <w:lang w:val="ru-RU"/>
        </w:rPr>
        <w:t>для</w:t>
      </w:r>
      <w:r w:rsidR="000E299D" w:rsidRPr="000E299D">
        <w:rPr>
          <w:rFonts w:ascii="Arial" w:hAnsi="Arial"/>
          <w:lang w:val="ru-RU"/>
        </w:rPr>
        <w:t xml:space="preserve"> </w:t>
      </w:r>
      <w:r w:rsidR="000E299D">
        <w:rPr>
          <w:rFonts w:ascii="Arial" w:hAnsi="Arial"/>
          <w:lang w:val="ru-RU"/>
        </w:rPr>
        <w:t>бензиновых</w:t>
      </w:r>
      <w:r w:rsidR="000E299D" w:rsidRPr="000E299D">
        <w:rPr>
          <w:rFonts w:ascii="Arial" w:hAnsi="Arial"/>
          <w:lang w:val="ru-RU"/>
        </w:rPr>
        <w:t xml:space="preserve"> </w:t>
      </w:r>
      <w:r w:rsidR="000E299D">
        <w:rPr>
          <w:rFonts w:ascii="Arial" w:hAnsi="Arial"/>
          <w:lang w:val="ru-RU"/>
        </w:rPr>
        <w:t>и</w:t>
      </w:r>
      <w:r w:rsidR="000E299D" w:rsidRPr="000E299D">
        <w:rPr>
          <w:rFonts w:ascii="Arial" w:hAnsi="Arial"/>
          <w:lang w:val="ru-RU"/>
        </w:rPr>
        <w:t xml:space="preserve"> </w:t>
      </w:r>
      <w:r w:rsidR="000E299D">
        <w:rPr>
          <w:rFonts w:ascii="Arial" w:hAnsi="Arial"/>
          <w:lang w:val="ru-RU"/>
        </w:rPr>
        <w:t>дизельных</w:t>
      </w:r>
      <w:r w:rsidR="000E299D" w:rsidRPr="000E299D">
        <w:rPr>
          <w:rFonts w:ascii="Arial" w:hAnsi="Arial"/>
          <w:lang w:val="ru-RU"/>
        </w:rPr>
        <w:t xml:space="preserve"> </w:t>
      </w:r>
      <w:r w:rsidR="000E299D">
        <w:rPr>
          <w:rFonts w:ascii="Arial" w:hAnsi="Arial"/>
          <w:lang w:val="ru-RU"/>
        </w:rPr>
        <w:t>двигателей</w:t>
      </w:r>
      <w:r w:rsidR="000E299D" w:rsidRPr="000E299D">
        <w:rPr>
          <w:rFonts w:ascii="Arial" w:hAnsi="Arial"/>
          <w:lang w:val="ru-RU"/>
        </w:rPr>
        <w:t>.</w:t>
      </w:r>
    </w:p>
    <w:p w:rsidR="00571B67" w:rsidRPr="000E299D" w:rsidRDefault="00571B67">
      <w:pPr>
        <w:tabs>
          <w:tab w:val="left" w:pos="2268"/>
          <w:tab w:val="left" w:pos="2410"/>
          <w:tab w:val="left" w:pos="4536"/>
          <w:tab w:val="right" w:pos="7655"/>
        </w:tabs>
        <w:spacing w:after="120"/>
        <w:ind w:left="2410" w:hanging="148"/>
        <w:jc w:val="both"/>
        <w:rPr>
          <w:rFonts w:ascii="Arial" w:hAnsi="Arial"/>
          <w:lang w:val="ru-RU"/>
        </w:rPr>
      </w:pPr>
      <w:r w:rsidRPr="000E299D">
        <w:rPr>
          <w:rFonts w:ascii="Arial" w:hAnsi="Arial"/>
          <w:lang w:val="ru-RU"/>
        </w:rPr>
        <w:tab/>
        <w:t>-</w:t>
      </w:r>
      <w:r w:rsidRPr="000E299D">
        <w:rPr>
          <w:rFonts w:ascii="Arial" w:hAnsi="Arial"/>
          <w:lang w:val="ru-RU"/>
        </w:rPr>
        <w:tab/>
      </w:r>
      <w:r w:rsidR="000E299D">
        <w:rPr>
          <w:rFonts w:ascii="Arial" w:hAnsi="Arial"/>
          <w:lang w:val="ru-RU"/>
        </w:rPr>
        <w:t>технология присадок, повышающих индекс вязкости моторного масла, полностью соответствует требованиям, предъявляемым к современным универсальным моторным маслам.</w:t>
      </w:r>
    </w:p>
    <w:p w:rsidR="00571B67" w:rsidRDefault="00571B67">
      <w:pPr>
        <w:pStyle w:val="a5"/>
        <w:spacing w:after="120"/>
      </w:pPr>
      <w:r w:rsidRPr="000E299D">
        <w:rPr>
          <w:lang w:val="ru-RU"/>
        </w:rPr>
        <w:tab/>
      </w:r>
      <w:r w:rsidRPr="00FD7094">
        <w:rPr>
          <w:lang w:val="ru-RU"/>
        </w:rPr>
        <w:t>-</w:t>
      </w:r>
      <w:r w:rsidRPr="00FD7094">
        <w:rPr>
          <w:lang w:val="ru-RU"/>
        </w:rPr>
        <w:tab/>
      </w:r>
      <w:r w:rsidR="00FD7094">
        <w:rPr>
          <w:lang w:val="ru-RU"/>
        </w:rPr>
        <w:t>присадка не влияет на вязкость моторного масла при низких температурах, обеспечивая оптимальные условия для запуска двигателя. При экстремальных условиях эксплуатации автомобиля, например, при сильном нагреве масла, присадка отлично защищает двигатель, улучшая смазывающую способность масла, придавая ему свойства высоковязких масел.</w:t>
      </w:r>
    </w:p>
    <w:p w:rsidR="00571B67" w:rsidRDefault="00571B67">
      <w:pPr>
        <w:pStyle w:val="a5"/>
        <w:spacing w:after="120"/>
      </w:pPr>
      <w:r>
        <w:tab/>
        <w:t>-</w:t>
      </w:r>
      <w:r>
        <w:tab/>
      </w:r>
      <w:r w:rsidR="00FD7094">
        <w:rPr>
          <w:lang w:val="ru-RU"/>
        </w:rPr>
        <w:t>стабилизирует</w:t>
      </w:r>
      <w:r w:rsidR="00FD7094" w:rsidRPr="00FD7094">
        <w:t xml:space="preserve"> </w:t>
      </w:r>
      <w:r w:rsidR="00FD7094">
        <w:rPr>
          <w:lang w:val="ru-RU"/>
        </w:rPr>
        <w:t>и</w:t>
      </w:r>
      <w:r w:rsidR="00FD7094" w:rsidRPr="00FD7094">
        <w:t xml:space="preserve"> </w:t>
      </w:r>
      <w:r w:rsidR="00FD7094">
        <w:rPr>
          <w:lang w:val="ru-RU"/>
        </w:rPr>
        <w:t>коррелирует</w:t>
      </w:r>
      <w:r w:rsidR="00FD7094" w:rsidRPr="00FD7094">
        <w:t xml:space="preserve"> </w:t>
      </w:r>
      <w:r w:rsidR="00FD7094">
        <w:rPr>
          <w:lang w:val="ru-RU"/>
        </w:rPr>
        <w:t>вязкость</w:t>
      </w:r>
      <w:r w:rsidR="00FD7094" w:rsidRPr="00FD7094">
        <w:t xml:space="preserve"> </w:t>
      </w:r>
      <w:r w:rsidR="00FD7094">
        <w:rPr>
          <w:lang w:val="ru-RU"/>
        </w:rPr>
        <w:t>моторного</w:t>
      </w:r>
      <w:r w:rsidR="00FD7094" w:rsidRPr="00FD7094">
        <w:t xml:space="preserve"> </w:t>
      </w:r>
      <w:r w:rsidR="00FD7094">
        <w:rPr>
          <w:lang w:val="ru-RU"/>
        </w:rPr>
        <w:t>масла</w:t>
      </w:r>
      <w:r w:rsidR="00FD7094" w:rsidRPr="00FD7094">
        <w:t xml:space="preserve"> </w:t>
      </w:r>
      <w:r w:rsidR="00FD7094">
        <w:rPr>
          <w:lang w:val="ru-RU"/>
        </w:rPr>
        <w:t>в</w:t>
      </w:r>
      <w:r w:rsidR="00FD7094" w:rsidRPr="00FD7094">
        <w:t xml:space="preserve"> </w:t>
      </w:r>
      <w:r w:rsidR="00FD7094">
        <w:rPr>
          <w:lang w:val="ru-RU"/>
        </w:rPr>
        <w:t>зависимости</w:t>
      </w:r>
      <w:r w:rsidR="00FD7094" w:rsidRPr="00FD7094">
        <w:t xml:space="preserve"> </w:t>
      </w:r>
      <w:r w:rsidR="00FD7094">
        <w:rPr>
          <w:lang w:val="ru-RU"/>
        </w:rPr>
        <w:t>от</w:t>
      </w:r>
      <w:r w:rsidR="00FD7094" w:rsidRPr="00FD7094">
        <w:t xml:space="preserve"> </w:t>
      </w:r>
      <w:r w:rsidR="00FD7094">
        <w:rPr>
          <w:lang w:val="ru-RU"/>
        </w:rPr>
        <w:t>условий</w:t>
      </w:r>
      <w:r w:rsidR="00FD7094" w:rsidRPr="00FD7094">
        <w:t xml:space="preserve"> </w:t>
      </w:r>
      <w:r w:rsidR="00FD7094">
        <w:rPr>
          <w:lang w:val="ru-RU"/>
        </w:rPr>
        <w:t>эксплуатации</w:t>
      </w:r>
      <w:r w:rsidR="00FD7094" w:rsidRPr="00FD7094">
        <w:t xml:space="preserve">, </w:t>
      </w:r>
      <w:r w:rsidR="00FD7094">
        <w:rPr>
          <w:lang w:val="ru-RU"/>
        </w:rPr>
        <w:t>что</w:t>
      </w:r>
      <w:r w:rsidR="00FD7094" w:rsidRPr="00FD7094">
        <w:t xml:space="preserve"> </w:t>
      </w:r>
      <w:r w:rsidR="00FD7094">
        <w:rPr>
          <w:lang w:val="ru-RU"/>
        </w:rPr>
        <w:t>особенно</w:t>
      </w:r>
      <w:r w:rsidR="00FD7094" w:rsidRPr="00FD7094">
        <w:t xml:space="preserve"> </w:t>
      </w:r>
      <w:r w:rsidR="00FD7094">
        <w:rPr>
          <w:lang w:val="ru-RU"/>
        </w:rPr>
        <w:t>важно</w:t>
      </w:r>
      <w:r w:rsidR="00FD7094" w:rsidRPr="00FD7094">
        <w:t xml:space="preserve"> </w:t>
      </w:r>
      <w:r w:rsidR="00FD7094">
        <w:rPr>
          <w:lang w:val="ru-RU"/>
        </w:rPr>
        <w:t>при</w:t>
      </w:r>
      <w:r w:rsidR="00FD7094" w:rsidRPr="00FD7094">
        <w:t xml:space="preserve"> </w:t>
      </w:r>
      <w:r w:rsidR="00FD7094">
        <w:rPr>
          <w:lang w:val="ru-RU"/>
        </w:rPr>
        <w:t>частых</w:t>
      </w:r>
      <w:r w:rsidR="00FD7094" w:rsidRPr="00FD7094">
        <w:t xml:space="preserve"> </w:t>
      </w:r>
      <w:r w:rsidR="00FD7094">
        <w:rPr>
          <w:lang w:val="ru-RU"/>
        </w:rPr>
        <w:t>изменениях</w:t>
      </w:r>
      <w:r w:rsidR="00FD7094" w:rsidRPr="00FD7094">
        <w:t xml:space="preserve"> </w:t>
      </w:r>
      <w:r w:rsidR="00FD7094">
        <w:rPr>
          <w:lang w:val="ru-RU"/>
        </w:rPr>
        <w:t>нагрузок</w:t>
      </w:r>
      <w:r w:rsidR="00FD7094" w:rsidRPr="00FD7094">
        <w:t xml:space="preserve"> </w:t>
      </w:r>
      <w:r w:rsidR="00FD7094">
        <w:rPr>
          <w:lang w:val="ru-RU"/>
        </w:rPr>
        <w:t>сдвига</w:t>
      </w:r>
      <w:r w:rsidR="00FD7094" w:rsidRPr="00FD7094">
        <w:t xml:space="preserve"> </w:t>
      </w:r>
      <w:r w:rsidR="00FD7094">
        <w:rPr>
          <w:lang w:val="ru-RU"/>
        </w:rPr>
        <w:t>между</w:t>
      </w:r>
      <w:r w:rsidR="00FD7094" w:rsidRPr="00FD7094">
        <w:t xml:space="preserve"> </w:t>
      </w:r>
      <w:r w:rsidR="00FD7094">
        <w:rPr>
          <w:lang w:val="ru-RU"/>
        </w:rPr>
        <w:t>поршнем</w:t>
      </w:r>
      <w:r w:rsidR="00FD7094" w:rsidRPr="00FD7094">
        <w:t xml:space="preserve"> </w:t>
      </w:r>
      <w:r w:rsidR="00FD7094">
        <w:rPr>
          <w:lang w:val="ru-RU"/>
        </w:rPr>
        <w:t>и</w:t>
      </w:r>
      <w:r w:rsidR="00FD7094" w:rsidRPr="00FD7094">
        <w:t xml:space="preserve"> </w:t>
      </w:r>
      <w:r w:rsidR="00FD7094">
        <w:rPr>
          <w:lang w:val="ru-RU"/>
        </w:rPr>
        <w:t>цилиндром</w:t>
      </w:r>
      <w:r w:rsidR="00FD7094" w:rsidRPr="00FD7094">
        <w:t>.</w:t>
      </w:r>
    </w:p>
    <w:p w:rsidR="00571B67" w:rsidRPr="00250914" w:rsidRDefault="00571B67">
      <w:pPr>
        <w:pStyle w:val="a5"/>
        <w:rPr>
          <w:lang w:val="ru-RU"/>
        </w:rPr>
      </w:pPr>
      <w:r>
        <w:tab/>
      </w:r>
      <w:r w:rsidRPr="00250914">
        <w:rPr>
          <w:lang w:val="ru-RU"/>
        </w:rPr>
        <w:t>-</w:t>
      </w:r>
      <w:r w:rsidRPr="00250914">
        <w:rPr>
          <w:lang w:val="ru-RU"/>
        </w:rPr>
        <w:tab/>
      </w:r>
      <w:r w:rsidR="00250914">
        <w:rPr>
          <w:lang w:val="ru-RU"/>
        </w:rPr>
        <w:t>при</w:t>
      </w:r>
      <w:r w:rsidR="00250914" w:rsidRPr="00250914">
        <w:rPr>
          <w:lang w:val="ru-RU"/>
        </w:rPr>
        <w:t xml:space="preserve"> </w:t>
      </w:r>
      <w:r w:rsidR="00250914">
        <w:rPr>
          <w:lang w:val="ru-RU"/>
        </w:rPr>
        <w:t>сохранении</w:t>
      </w:r>
      <w:r w:rsidR="00250914" w:rsidRPr="00250914">
        <w:rPr>
          <w:lang w:val="ru-RU"/>
        </w:rPr>
        <w:t xml:space="preserve"> </w:t>
      </w:r>
      <w:r w:rsidR="00250914">
        <w:rPr>
          <w:lang w:val="ru-RU"/>
        </w:rPr>
        <w:t>класса</w:t>
      </w:r>
      <w:r w:rsidR="00250914" w:rsidRPr="00250914">
        <w:rPr>
          <w:lang w:val="ru-RU"/>
        </w:rPr>
        <w:t xml:space="preserve"> </w:t>
      </w:r>
      <w:r w:rsidR="00250914">
        <w:rPr>
          <w:lang w:val="ru-RU"/>
        </w:rPr>
        <w:t>вязкости</w:t>
      </w:r>
      <w:r w:rsidR="00250914" w:rsidRPr="00250914">
        <w:rPr>
          <w:lang w:val="ru-RU"/>
        </w:rPr>
        <w:t xml:space="preserve"> </w:t>
      </w:r>
      <w:r w:rsidR="00250914">
        <w:rPr>
          <w:lang w:val="ru-RU"/>
        </w:rPr>
        <w:t>моторного</w:t>
      </w:r>
      <w:r w:rsidR="00250914" w:rsidRPr="00250914">
        <w:rPr>
          <w:lang w:val="ru-RU"/>
        </w:rPr>
        <w:t xml:space="preserve"> </w:t>
      </w:r>
      <w:r w:rsidR="00250914">
        <w:rPr>
          <w:lang w:val="ru-RU"/>
        </w:rPr>
        <w:t>масла</w:t>
      </w:r>
      <w:r w:rsidR="00250914" w:rsidRPr="00250914">
        <w:rPr>
          <w:lang w:val="ru-RU"/>
        </w:rPr>
        <w:t xml:space="preserve"> </w:t>
      </w:r>
      <w:r w:rsidR="00250914">
        <w:rPr>
          <w:lang w:val="ru-RU"/>
        </w:rPr>
        <w:t>присадка</w:t>
      </w:r>
      <w:r w:rsidR="00250914" w:rsidRPr="00250914">
        <w:rPr>
          <w:lang w:val="ru-RU"/>
        </w:rPr>
        <w:t xml:space="preserve"> </w:t>
      </w:r>
      <w:r w:rsidR="00250914">
        <w:rPr>
          <w:lang w:val="ru-RU"/>
        </w:rPr>
        <w:t>обеспечивает</w:t>
      </w:r>
      <w:r w:rsidR="00250914" w:rsidRPr="00250914">
        <w:rPr>
          <w:lang w:val="ru-RU"/>
        </w:rPr>
        <w:t xml:space="preserve"> </w:t>
      </w:r>
      <w:r w:rsidR="00250914">
        <w:rPr>
          <w:lang w:val="ru-RU"/>
        </w:rPr>
        <w:t>лучшие</w:t>
      </w:r>
      <w:r w:rsidR="00250914" w:rsidRPr="00250914">
        <w:rPr>
          <w:lang w:val="ru-RU"/>
        </w:rPr>
        <w:t xml:space="preserve"> </w:t>
      </w:r>
      <w:r w:rsidR="00250914">
        <w:rPr>
          <w:lang w:val="ru-RU"/>
        </w:rPr>
        <w:t>смазывающие</w:t>
      </w:r>
      <w:r w:rsidR="00250914" w:rsidRPr="00250914">
        <w:rPr>
          <w:lang w:val="ru-RU"/>
        </w:rPr>
        <w:t xml:space="preserve"> </w:t>
      </w:r>
      <w:r w:rsidR="00250914">
        <w:rPr>
          <w:lang w:val="ru-RU"/>
        </w:rPr>
        <w:t>свойства</w:t>
      </w:r>
      <w:r w:rsidR="00250914" w:rsidRPr="00250914">
        <w:rPr>
          <w:lang w:val="ru-RU"/>
        </w:rPr>
        <w:t xml:space="preserve">, </w:t>
      </w:r>
      <w:r w:rsidR="00250914">
        <w:rPr>
          <w:lang w:val="ru-RU"/>
        </w:rPr>
        <w:t>снижая</w:t>
      </w:r>
      <w:r w:rsidR="00250914" w:rsidRPr="00250914">
        <w:rPr>
          <w:lang w:val="ru-RU"/>
        </w:rPr>
        <w:t xml:space="preserve"> </w:t>
      </w:r>
      <w:r w:rsidR="00250914">
        <w:rPr>
          <w:lang w:val="ru-RU"/>
        </w:rPr>
        <w:t>тем</w:t>
      </w:r>
      <w:r w:rsidR="00250914" w:rsidRPr="00250914">
        <w:rPr>
          <w:lang w:val="ru-RU"/>
        </w:rPr>
        <w:t xml:space="preserve"> </w:t>
      </w:r>
      <w:r w:rsidR="00250914">
        <w:rPr>
          <w:lang w:val="ru-RU"/>
        </w:rPr>
        <w:t>самым</w:t>
      </w:r>
      <w:r w:rsidR="00250914" w:rsidRPr="00250914">
        <w:rPr>
          <w:lang w:val="ru-RU"/>
        </w:rPr>
        <w:t xml:space="preserve"> </w:t>
      </w:r>
      <w:r w:rsidR="00250914">
        <w:rPr>
          <w:lang w:val="ru-RU"/>
        </w:rPr>
        <w:t>износ</w:t>
      </w:r>
      <w:r w:rsidR="00250914" w:rsidRPr="00250914">
        <w:rPr>
          <w:lang w:val="ru-RU"/>
        </w:rPr>
        <w:t xml:space="preserve"> </w:t>
      </w:r>
      <w:r w:rsidR="00250914">
        <w:rPr>
          <w:lang w:val="ru-RU"/>
        </w:rPr>
        <w:t>и</w:t>
      </w:r>
      <w:r w:rsidR="00250914" w:rsidRPr="00250914">
        <w:rPr>
          <w:lang w:val="ru-RU"/>
        </w:rPr>
        <w:t xml:space="preserve"> </w:t>
      </w:r>
      <w:r w:rsidR="00250914">
        <w:rPr>
          <w:lang w:val="ru-RU"/>
        </w:rPr>
        <w:t>улучшая</w:t>
      </w:r>
      <w:r w:rsidR="00250914" w:rsidRPr="00250914">
        <w:rPr>
          <w:lang w:val="ru-RU"/>
        </w:rPr>
        <w:t xml:space="preserve"> </w:t>
      </w:r>
      <w:r w:rsidR="00250914">
        <w:rPr>
          <w:lang w:val="ru-RU"/>
        </w:rPr>
        <w:t>уплотнение</w:t>
      </w:r>
      <w:r w:rsidR="00250914" w:rsidRPr="00250914">
        <w:rPr>
          <w:lang w:val="ru-RU"/>
        </w:rPr>
        <w:t xml:space="preserve"> </w:t>
      </w:r>
      <w:r w:rsidR="00250914">
        <w:rPr>
          <w:lang w:val="ru-RU"/>
        </w:rPr>
        <w:t>ЦПГ</w:t>
      </w:r>
      <w:r w:rsidRPr="00250914">
        <w:rPr>
          <w:lang w:val="ru-RU"/>
        </w:rPr>
        <w:t>.</w:t>
      </w:r>
    </w:p>
    <w:p w:rsidR="00571B67" w:rsidRPr="00250914" w:rsidRDefault="00571B67">
      <w:pPr>
        <w:tabs>
          <w:tab w:val="left" w:pos="2268"/>
          <w:tab w:val="left" w:pos="2410"/>
          <w:tab w:val="left" w:pos="4536"/>
          <w:tab w:val="right" w:pos="7655"/>
        </w:tabs>
        <w:jc w:val="both"/>
        <w:rPr>
          <w:rFonts w:ascii="Arial" w:hAnsi="Arial"/>
          <w:lang w:val="ru-RU"/>
        </w:rPr>
      </w:pPr>
    </w:p>
    <w:p w:rsidR="00571B67" w:rsidRPr="00250914" w:rsidRDefault="00571B67">
      <w:pPr>
        <w:tabs>
          <w:tab w:val="left" w:pos="2268"/>
          <w:tab w:val="left" w:pos="2410"/>
          <w:tab w:val="left" w:pos="4536"/>
          <w:tab w:val="right" w:pos="7655"/>
        </w:tabs>
        <w:jc w:val="both"/>
        <w:rPr>
          <w:rFonts w:ascii="Arial" w:hAnsi="Arial"/>
          <w:lang w:val="ru-RU"/>
        </w:rPr>
      </w:pPr>
    </w:p>
    <w:p w:rsidR="00571B67" w:rsidRPr="00250914" w:rsidRDefault="00761B45">
      <w:pPr>
        <w:tabs>
          <w:tab w:val="left" w:pos="2268"/>
          <w:tab w:val="left" w:pos="2410"/>
          <w:tab w:val="left" w:pos="4536"/>
          <w:tab w:val="right" w:pos="7655"/>
        </w:tabs>
        <w:rPr>
          <w:rFonts w:ascii="Arial" w:hAnsi="Arial"/>
          <w:lang w:val="ru-RU"/>
        </w:rPr>
      </w:pPr>
      <w:r>
        <w:rPr>
          <w:rFonts w:ascii="Arial" w:hAnsi="Arial"/>
          <w:b/>
          <w:lang w:val="ru-RU"/>
        </w:rPr>
        <w:t>ТЕХНИЧЕСКИЕ</w:t>
      </w:r>
      <w:r w:rsidR="00571B67" w:rsidRPr="00250914">
        <w:rPr>
          <w:rFonts w:ascii="Arial" w:hAnsi="Arial"/>
          <w:lang w:val="ru-RU"/>
        </w:rPr>
        <w:tab/>
      </w:r>
    </w:p>
    <w:p w:rsidR="00571B67" w:rsidRPr="00250914" w:rsidRDefault="00761B45">
      <w:pPr>
        <w:tabs>
          <w:tab w:val="left" w:pos="2268"/>
          <w:tab w:val="left" w:pos="4820"/>
          <w:tab w:val="left" w:pos="4962"/>
          <w:tab w:val="left" w:pos="5812"/>
          <w:tab w:val="left" w:pos="8505"/>
          <w:tab w:val="left" w:pos="8647"/>
        </w:tabs>
        <w:rPr>
          <w:rFonts w:ascii="Arial" w:hAnsi="Arial"/>
          <w:lang w:val="ru-RU"/>
        </w:rPr>
      </w:pPr>
      <w:r>
        <w:rPr>
          <w:rFonts w:ascii="Arial" w:hAnsi="Arial"/>
          <w:b/>
          <w:lang w:val="ru-RU"/>
        </w:rPr>
        <w:t>ДАННЫЕ</w:t>
      </w:r>
      <w:r w:rsidR="00571B67" w:rsidRPr="00250914">
        <w:rPr>
          <w:rFonts w:ascii="Arial" w:hAnsi="Arial"/>
          <w:lang w:val="ru-RU"/>
        </w:rPr>
        <w:t xml:space="preserve"> </w:t>
      </w:r>
      <w:r w:rsidR="00571B67" w:rsidRPr="00250914">
        <w:rPr>
          <w:rFonts w:ascii="Arial" w:hAnsi="Arial"/>
          <w:lang w:val="ru-RU"/>
        </w:rPr>
        <w:tab/>
      </w:r>
      <w:r w:rsidR="00250914">
        <w:rPr>
          <w:rFonts w:ascii="Arial" w:hAnsi="Arial"/>
          <w:lang w:val="ru-RU"/>
        </w:rPr>
        <w:t>Цвет</w:t>
      </w:r>
      <w:r w:rsidR="00571B67" w:rsidRPr="00250914">
        <w:rPr>
          <w:rFonts w:ascii="Arial" w:hAnsi="Arial"/>
          <w:lang w:val="ru-RU"/>
        </w:rPr>
        <w:tab/>
        <w:t>:</w:t>
      </w:r>
      <w:r w:rsidR="00571B67" w:rsidRPr="00250914">
        <w:rPr>
          <w:rFonts w:ascii="Arial" w:hAnsi="Arial"/>
          <w:lang w:val="ru-RU"/>
        </w:rPr>
        <w:tab/>
      </w:r>
      <w:r w:rsidR="00250914">
        <w:rPr>
          <w:rFonts w:ascii="Arial" w:hAnsi="Arial"/>
          <w:lang w:val="ru-RU"/>
        </w:rPr>
        <w:t>светло-</w:t>
      </w:r>
      <w:r w:rsidR="00FF0E3B">
        <w:rPr>
          <w:rFonts w:ascii="Arial" w:hAnsi="Arial"/>
          <w:lang w:val="ru-RU"/>
        </w:rPr>
        <w:t>коричневый</w:t>
      </w:r>
    </w:p>
    <w:p w:rsidR="00571B67" w:rsidRPr="00FF0E3B" w:rsidRDefault="00571B67">
      <w:pPr>
        <w:pStyle w:val="a3"/>
        <w:tabs>
          <w:tab w:val="clear" w:pos="4536"/>
          <w:tab w:val="clear" w:pos="9072"/>
          <w:tab w:val="left" w:pos="2268"/>
          <w:tab w:val="left" w:pos="2835"/>
          <w:tab w:val="left" w:pos="4820"/>
          <w:tab w:val="left" w:pos="4962"/>
          <w:tab w:val="left" w:pos="5812"/>
          <w:tab w:val="left" w:pos="6804"/>
          <w:tab w:val="left" w:pos="8505"/>
        </w:tabs>
        <w:rPr>
          <w:rFonts w:ascii="Arial" w:hAnsi="Arial"/>
          <w:lang w:val="ru-RU"/>
        </w:rPr>
      </w:pPr>
      <w:r w:rsidRPr="00250914">
        <w:rPr>
          <w:rFonts w:ascii="Arial" w:hAnsi="Arial"/>
          <w:lang w:val="ru-RU"/>
        </w:rPr>
        <w:tab/>
      </w:r>
      <w:r w:rsidR="00250914">
        <w:rPr>
          <w:rFonts w:ascii="Arial" w:hAnsi="Arial"/>
          <w:lang w:val="ru-RU"/>
        </w:rPr>
        <w:t>Плотность при</w:t>
      </w:r>
      <w:r w:rsidRPr="00250914">
        <w:rPr>
          <w:rFonts w:ascii="Arial" w:hAnsi="Arial"/>
          <w:lang w:val="ru-RU"/>
        </w:rPr>
        <w:t xml:space="preserve"> 20°</w:t>
      </w:r>
      <w:r>
        <w:rPr>
          <w:rFonts w:ascii="Arial" w:hAnsi="Arial"/>
        </w:rPr>
        <w:t>C</w:t>
      </w:r>
      <w:r w:rsidRPr="00250914">
        <w:rPr>
          <w:rFonts w:ascii="Arial" w:hAnsi="Arial"/>
          <w:lang w:val="ru-RU"/>
        </w:rPr>
        <w:tab/>
        <w:t>:</w:t>
      </w:r>
      <w:r w:rsidRPr="00250914">
        <w:rPr>
          <w:rFonts w:ascii="Arial" w:hAnsi="Arial"/>
          <w:lang w:val="ru-RU"/>
        </w:rPr>
        <w:tab/>
        <w:t xml:space="preserve">0,88 </w:t>
      </w:r>
      <w:r w:rsidRPr="00250914">
        <w:rPr>
          <w:rFonts w:ascii="Arial" w:hAnsi="Arial"/>
          <w:lang w:val="ru-RU"/>
        </w:rPr>
        <w:tab/>
      </w:r>
      <w:r w:rsidR="00250914">
        <w:rPr>
          <w:rFonts w:ascii="Arial" w:hAnsi="Arial"/>
          <w:lang w:val="ru-RU"/>
        </w:rPr>
        <w:t>г</w:t>
      </w:r>
      <w:r w:rsidRPr="00250914">
        <w:rPr>
          <w:rFonts w:ascii="Arial" w:hAnsi="Arial"/>
          <w:lang w:val="ru-RU"/>
        </w:rPr>
        <w:t>/</w:t>
      </w:r>
      <w:r w:rsidR="00250914">
        <w:rPr>
          <w:rFonts w:ascii="Arial" w:hAnsi="Arial"/>
          <w:lang w:val="ru-RU"/>
        </w:rPr>
        <w:t>см</w:t>
      </w:r>
      <w:r w:rsidRPr="00250914">
        <w:rPr>
          <w:rFonts w:ascii="Arial" w:hAnsi="Arial"/>
          <w:lang w:val="ru-RU"/>
        </w:rPr>
        <w:t>³</w:t>
      </w:r>
      <w:r w:rsidR="00FF0E3B">
        <w:rPr>
          <w:rFonts w:ascii="Arial" w:hAnsi="Arial"/>
          <w:lang w:val="ru-RU"/>
        </w:rPr>
        <w:t xml:space="preserve">                </w:t>
      </w:r>
      <w:r w:rsidR="00FF0E3B">
        <w:rPr>
          <w:rFonts w:ascii="Arial" w:hAnsi="Arial"/>
          <w:lang w:val="en-US"/>
        </w:rPr>
        <w:t>DIN</w:t>
      </w:r>
      <w:r w:rsidR="00FF0E3B" w:rsidRPr="00FF0E3B">
        <w:rPr>
          <w:rFonts w:ascii="Arial" w:hAnsi="Arial"/>
          <w:lang w:val="ru-RU"/>
        </w:rPr>
        <w:t xml:space="preserve"> 51757</w:t>
      </w:r>
    </w:p>
    <w:p w:rsidR="00571B67" w:rsidRPr="00FF0E3B" w:rsidRDefault="00571B67">
      <w:pPr>
        <w:pStyle w:val="a3"/>
        <w:tabs>
          <w:tab w:val="clear" w:pos="4536"/>
          <w:tab w:val="clear" w:pos="9072"/>
          <w:tab w:val="left" w:pos="2268"/>
          <w:tab w:val="left" w:pos="2835"/>
          <w:tab w:val="left" w:pos="4820"/>
          <w:tab w:val="left" w:pos="4962"/>
          <w:tab w:val="left" w:pos="5812"/>
          <w:tab w:val="left" w:pos="6804"/>
          <w:tab w:val="left" w:pos="8505"/>
        </w:tabs>
        <w:rPr>
          <w:rFonts w:ascii="Arial" w:hAnsi="Arial"/>
          <w:lang w:val="ru-RU"/>
        </w:rPr>
      </w:pPr>
      <w:r w:rsidRPr="00250914">
        <w:rPr>
          <w:rFonts w:ascii="Arial" w:hAnsi="Arial"/>
          <w:lang w:val="ru-RU"/>
        </w:rPr>
        <w:tab/>
      </w:r>
      <w:r w:rsidR="00250914">
        <w:rPr>
          <w:rFonts w:ascii="Arial" w:hAnsi="Arial"/>
          <w:lang w:val="ru-RU"/>
        </w:rPr>
        <w:t>Вязкость при</w:t>
      </w:r>
      <w:r w:rsidRPr="00250914">
        <w:rPr>
          <w:rFonts w:ascii="Arial" w:hAnsi="Arial"/>
          <w:lang w:val="ru-RU"/>
        </w:rPr>
        <w:t xml:space="preserve"> 20°</w:t>
      </w:r>
      <w:r>
        <w:rPr>
          <w:rFonts w:ascii="Arial" w:hAnsi="Arial"/>
        </w:rPr>
        <w:t>C</w:t>
      </w:r>
      <w:r w:rsidRPr="00250914">
        <w:rPr>
          <w:rFonts w:ascii="Arial" w:hAnsi="Arial"/>
          <w:lang w:val="ru-RU"/>
        </w:rPr>
        <w:tab/>
        <w:t>:</w:t>
      </w:r>
      <w:r w:rsidRPr="00250914">
        <w:rPr>
          <w:rFonts w:ascii="Arial" w:hAnsi="Arial"/>
          <w:lang w:val="ru-RU"/>
        </w:rPr>
        <w:tab/>
      </w:r>
      <w:r w:rsidR="00250914">
        <w:rPr>
          <w:rFonts w:ascii="Arial" w:hAnsi="Arial"/>
          <w:lang w:val="ru-RU"/>
        </w:rPr>
        <w:t>ок</w:t>
      </w:r>
      <w:r w:rsidRPr="00250914">
        <w:rPr>
          <w:rFonts w:ascii="Arial" w:hAnsi="Arial"/>
          <w:lang w:val="ru-RU"/>
        </w:rPr>
        <w:t xml:space="preserve">. 8000 </w:t>
      </w:r>
      <w:r w:rsidR="00250914">
        <w:rPr>
          <w:rFonts w:ascii="Arial" w:hAnsi="Arial"/>
          <w:lang w:val="ru-RU"/>
        </w:rPr>
        <w:t>мПа</w:t>
      </w:r>
      <w:r w:rsidRPr="00250914">
        <w:rPr>
          <w:rFonts w:ascii="Arial" w:hAnsi="Arial"/>
          <w:lang w:val="ru-RU"/>
        </w:rPr>
        <w:t>*</w:t>
      </w:r>
      <w:r w:rsidR="00250914">
        <w:rPr>
          <w:rFonts w:ascii="Arial" w:hAnsi="Arial"/>
          <w:lang w:val="ru-RU"/>
        </w:rPr>
        <w:t>с</w:t>
      </w:r>
      <w:r w:rsidR="00FF0E3B">
        <w:rPr>
          <w:rFonts w:ascii="Arial" w:hAnsi="Arial"/>
          <w:lang w:val="ru-RU"/>
        </w:rPr>
        <w:t xml:space="preserve">   </w:t>
      </w:r>
      <w:r w:rsidR="00FF0E3B" w:rsidRPr="00FF0E3B">
        <w:rPr>
          <w:rFonts w:ascii="Arial" w:hAnsi="Arial"/>
          <w:lang w:val="ru-RU"/>
        </w:rPr>
        <w:t xml:space="preserve"> </w:t>
      </w:r>
      <w:r w:rsidR="00FF0E3B">
        <w:rPr>
          <w:rFonts w:ascii="Arial" w:hAnsi="Arial"/>
          <w:lang w:val="ru-RU"/>
        </w:rPr>
        <w:t xml:space="preserve">          </w:t>
      </w:r>
      <w:r w:rsidR="00FF0E3B">
        <w:rPr>
          <w:rFonts w:ascii="Arial" w:hAnsi="Arial"/>
          <w:lang w:val="en-US"/>
        </w:rPr>
        <w:t>DIN</w:t>
      </w:r>
      <w:r w:rsidR="00FF0E3B" w:rsidRPr="00FF0E3B">
        <w:rPr>
          <w:rFonts w:ascii="Arial" w:hAnsi="Arial"/>
          <w:lang w:val="ru-RU"/>
        </w:rPr>
        <w:t xml:space="preserve"> 51377</w:t>
      </w:r>
    </w:p>
    <w:p w:rsidR="00571B67" w:rsidRPr="00250914" w:rsidRDefault="00571B67">
      <w:pPr>
        <w:tabs>
          <w:tab w:val="left" w:pos="2268"/>
          <w:tab w:val="left" w:pos="2835"/>
          <w:tab w:val="left" w:pos="4820"/>
          <w:tab w:val="left" w:pos="4962"/>
          <w:tab w:val="left" w:pos="5812"/>
          <w:tab w:val="left" w:pos="6804"/>
          <w:tab w:val="left" w:pos="8505"/>
        </w:tabs>
        <w:rPr>
          <w:rFonts w:ascii="Arial" w:hAnsi="Arial" w:cs="Arial"/>
          <w:lang w:val="ru-RU"/>
        </w:rPr>
      </w:pPr>
      <w:r w:rsidRPr="00250914">
        <w:rPr>
          <w:rFonts w:ascii="Arial" w:hAnsi="Arial" w:cs="Arial"/>
          <w:lang w:val="ru-RU"/>
        </w:rPr>
        <w:tab/>
      </w:r>
      <w:r w:rsidR="00250914" w:rsidRPr="00250914">
        <w:rPr>
          <w:rFonts w:ascii="Arial" w:hAnsi="Arial" w:cs="Arial"/>
          <w:lang w:val="ru-RU"/>
        </w:rPr>
        <w:t>Температура вспышки</w:t>
      </w:r>
      <w:r w:rsidRPr="00250914">
        <w:rPr>
          <w:rFonts w:ascii="Arial" w:hAnsi="Arial" w:cs="Arial"/>
          <w:lang w:val="ru-RU"/>
        </w:rPr>
        <w:tab/>
        <w:t>:</w:t>
      </w:r>
      <w:r w:rsidRPr="00250914">
        <w:rPr>
          <w:rFonts w:ascii="Arial" w:hAnsi="Arial" w:cs="Arial"/>
          <w:lang w:val="ru-RU"/>
        </w:rPr>
        <w:tab/>
        <w:t xml:space="preserve">236 </w:t>
      </w:r>
      <w:r w:rsidRPr="00250914">
        <w:rPr>
          <w:rFonts w:ascii="Arial" w:hAnsi="Arial" w:cs="Arial"/>
          <w:lang w:val="ru-RU"/>
        </w:rPr>
        <w:tab/>
        <w:t>°</w:t>
      </w:r>
      <w:r w:rsidRPr="00250914">
        <w:rPr>
          <w:rFonts w:ascii="Arial" w:hAnsi="Arial" w:cs="Arial"/>
        </w:rPr>
        <w:t>C</w:t>
      </w:r>
      <w:r w:rsidR="00FF0E3B" w:rsidRPr="00FF0E3B">
        <w:rPr>
          <w:rFonts w:ascii="Arial" w:hAnsi="Arial" w:cs="Arial"/>
          <w:lang w:val="ru-RU"/>
        </w:rPr>
        <w:t xml:space="preserve">                    </w:t>
      </w:r>
      <w:r w:rsidR="00FF0E3B">
        <w:rPr>
          <w:rFonts w:ascii="Arial" w:hAnsi="Arial" w:cs="Arial"/>
        </w:rPr>
        <w:t>DIN</w:t>
      </w:r>
      <w:r w:rsidR="00FF0E3B" w:rsidRPr="00FF0E3B">
        <w:rPr>
          <w:rFonts w:ascii="Arial" w:hAnsi="Arial" w:cs="Arial"/>
          <w:lang w:val="ru-RU"/>
        </w:rPr>
        <w:t xml:space="preserve"> </w:t>
      </w:r>
      <w:r w:rsidR="00FF0E3B">
        <w:rPr>
          <w:rFonts w:ascii="Arial" w:hAnsi="Arial" w:cs="Arial"/>
        </w:rPr>
        <w:t>ISO</w:t>
      </w:r>
      <w:r w:rsidR="00FF0E3B" w:rsidRPr="00FF0E3B">
        <w:rPr>
          <w:rFonts w:ascii="Arial" w:hAnsi="Arial" w:cs="Arial"/>
          <w:lang w:val="ru-RU"/>
        </w:rPr>
        <w:t xml:space="preserve"> 2592</w:t>
      </w:r>
    </w:p>
    <w:p w:rsidR="00571B67" w:rsidRPr="00250914" w:rsidRDefault="00571B67">
      <w:pPr>
        <w:pStyle w:val="a3"/>
        <w:tabs>
          <w:tab w:val="clear" w:pos="4536"/>
          <w:tab w:val="clear" w:pos="9072"/>
          <w:tab w:val="left" w:pos="2268"/>
          <w:tab w:val="left" w:pos="2835"/>
          <w:tab w:val="left" w:pos="4820"/>
          <w:tab w:val="left" w:pos="4962"/>
          <w:tab w:val="left" w:pos="5812"/>
          <w:tab w:val="left" w:pos="6804"/>
          <w:tab w:val="left" w:pos="8505"/>
        </w:tabs>
        <w:rPr>
          <w:rFonts w:ascii="Arial" w:hAnsi="Arial"/>
          <w:lang w:val="ru-RU"/>
        </w:rPr>
      </w:pPr>
      <w:r w:rsidRPr="00250914">
        <w:rPr>
          <w:rFonts w:ascii="Arial" w:hAnsi="Arial"/>
          <w:lang w:val="ru-RU"/>
        </w:rPr>
        <w:tab/>
      </w:r>
      <w:r w:rsidR="00250914">
        <w:rPr>
          <w:rFonts w:ascii="Arial" w:hAnsi="Arial"/>
          <w:lang w:val="ru-RU"/>
        </w:rPr>
        <w:t>Температура застывания</w:t>
      </w:r>
      <w:r w:rsidRPr="00250914">
        <w:rPr>
          <w:rFonts w:ascii="Arial" w:hAnsi="Arial"/>
          <w:lang w:val="ru-RU"/>
        </w:rPr>
        <w:tab/>
        <w:t>:</w:t>
      </w:r>
      <w:r w:rsidRPr="00250914">
        <w:rPr>
          <w:rFonts w:ascii="Arial" w:hAnsi="Arial"/>
          <w:lang w:val="ru-RU"/>
        </w:rPr>
        <w:tab/>
        <w:t xml:space="preserve">- 5 </w:t>
      </w:r>
      <w:r w:rsidRPr="00250914">
        <w:rPr>
          <w:rFonts w:ascii="Arial" w:hAnsi="Arial"/>
          <w:lang w:val="ru-RU"/>
        </w:rPr>
        <w:tab/>
        <w:t>°</w:t>
      </w:r>
      <w:r>
        <w:rPr>
          <w:rFonts w:ascii="Arial" w:hAnsi="Arial"/>
        </w:rPr>
        <w:t>C</w:t>
      </w:r>
      <w:r w:rsidR="00FF0E3B" w:rsidRPr="00FF0E3B">
        <w:rPr>
          <w:rFonts w:ascii="Arial" w:hAnsi="Arial"/>
          <w:lang w:val="ru-RU"/>
        </w:rPr>
        <w:t xml:space="preserve">                    </w:t>
      </w:r>
      <w:r w:rsidR="00FF0E3B">
        <w:rPr>
          <w:rFonts w:ascii="Arial" w:hAnsi="Arial"/>
        </w:rPr>
        <w:t>DIN</w:t>
      </w:r>
      <w:r w:rsidR="00FF0E3B" w:rsidRPr="00FF0E3B">
        <w:rPr>
          <w:rFonts w:ascii="Arial" w:hAnsi="Arial"/>
          <w:lang w:val="ru-RU"/>
        </w:rPr>
        <w:t xml:space="preserve"> </w:t>
      </w:r>
      <w:r w:rsidR="00FF0E3B">
        <w:rPr>
          <w:rFonts w:ascii="Arial" w:hAnsi="Arial"/>
        </w:rPr>
        <w:t>ISO</w:t>
      </w:r>
      <w:r w:rsidR="00FF0E3B" w:rsidRPr="00FF0E3B">
        <w:rPr>
          <w:rFonts w:ascii="Arial" w:hAnsi="Arial"/>
          <w:lang w:val="ru-RU"/>
        </w:rPr>
        <w:t xml:space="preserve"> 3016</w:t>
      </w:r>
    </w:p>
    <w:p w:rsidR="00571B67" w:rsidRPr="00250914" w:rsidRDefault="00571B67">
      <w:pPr>
        <w:pStyle w:val="a3"/>
        <w:tabs>
          <w:tab w:val="clear" w:pos="4536"/>
          <w:tab w:val="clear" w:pos="9072"/>
          <w:tab w:val="left" w:pos="2268"/>
          <w:tab w:val="left" w:pos="2835"/>
          <w:tab w:val="left" w:pos="4820"/>
          <w:tab w:val="left" w:pos="4962"/>
          <w:tab w:val="left" w:pos="5387"/>
          <w:tab w:val="left" w:pos="5670"/>
          <w:tab w:val="left" w:pos="8505"/>
          <w:tab w:val="left" w:pos="8647"/>
        </w:tabs>
        <w:rPr>
          <w:rFonts w:ascii="Arial" w:hAnsi="Arial"/>
          <w:lang w:val="ru-RU"/>
        </w:rPr>
      </w:pPr>
    </w:p>
    <w:p w:rsidR="00571B67" w:rsidRPr="00250914" w:rsidRDefault="00571B67">
      <w:pPr>
        <w:tabs>
          <w:tab w:val="left" w:pos="2268"/>
          <w:tab w:val="left" w:pos="2835"/>
          <w:tab w:val="left" w:pos="4536"/>
          <w:tab w:val="left" w:pos="5387"/>
          <w:tab w:val="left" w:pos="6804"/>
        </w:tabs>
        <w:ind w:left="2127" w:hanging="2127"/>
        <w:rPr>
          <w:rFonts w:ascii="Arial" w:hAnsi="Arial"/>
          <w:b/>
          <w:lang w:val="ru-RU"/>
        </w:rPr>
      </w:pPr>
    </w:p>
    <w:p w:rsidR="00761B45" w:rsidRPr="00761B45" w:rsidRDefault="00761B45">
      <w:pPr>
        <w:pStyle w:val="BodyText2"/>
        <w:ind w:hanging="2268"/>
        <w:jc w:val="both"/>
        <w:rPr>
          <w:b/>
        </w:rPr>
      </w:pPr>
      <w:r>
        <w:rPr>
          <w:b/>
          <w:lang w:val="ru-RU"/>
        </w:rPr>
        <w:t>ОБЛАСТЬ</w:t>
      </w:r>
    </w:p>
    <w:p w:rsidR="00571B67" w:rsidRPr="00250914" w:rsidRDefault="00761B45">
      <w:pPr>
        <w:pStyle w:val="BodyText2"/>
        <w:ind w:hanging="2268"/>
        <w:jc w:val="both"/>
        <w:rPr>
          <w:lang w:val="ru-RU"/>
        </w:rPr>
      </w:pPr>
      <w:r>
        <w:rPr>
          <w:b/>
          <w:lang w:val="ru-RU"/>
        </w:rPr>
        <w:t>ПРИМЕНЕНИЯ</w:t>
      </w:r>
      <w:r w:rsidR="00571B67" w:rsidRPr="00250914">
        <w:rPr>
          <w:lang w:val="ru-RU"/>
        </w:rPr>
        <w:tab/>
      </w:r>
      <w:r w:rsidR="00250914">
        <w:rPr>
          <w:lang w:val="ru-RU"/>
        </w:rPr>
        <w:t>Для</w:t>
      </w:r>
      <w:r w:rsidR="00250914" w:rsidRPr="00250914">
        <w:rPr>
          <w:lang w:val="ru-RU"/>
        </w:rPr>
        <w:t xml:space="preserve"> </w:t>
      </w:r>
      <w:r w:rsidR="00250914">
        <w:rPr>
          <w:lang w:val="ru-RU"/>
        </w:rPr>
        <w:t>всех</w:t>
      </w:r>
      <w:r w:rsidR="00250914" w:rsidRPr="00250914">
        <w:rPr>
          <w:lang w:val="ru-RU"/>
        </w:rPr>
        <w:t xml:space="preserve"> </w:t>
      </w:r>
      <w:r w:rsidR="00250914">
        <w:rPr>
          <w:lang w:val="ru-RU"/>
        </w:rPr>
        <w:t>типов</w:t>
      </w:r>
      <w:r w:rsidR="00250914" w:rsidRPr="00250914">
        <w:rPr>
          <w:lang w:val="ru-RU"/>
        </w:rPr>
        <w:t xml:space="preserve"> </w:t>
      </w:r>
      <w:r w:rsidR="00250914">
        <w:rPr>
          <w:lang w:val="ru-RU"/>
        </w:rPr>
        <w:t>бензиновых</w:t>
      </w:r>
      <w:r w:rsidR="00250914" w:rsidRPr="00250914">
        <w:rPr>
          <w:lang w:val="ru-RU"/>
        </w:rPr>
        <w:t xml:space="preserve"> </w:t>
      </w:r>
      <w:r w:rsidR="00250914">
        <w:rPr>
          <w:lang w:val="ru-RU"/>
        </w:rPr>
        <w:t>и</w:t>
      </w:r>
      <w:r w:rsidR="00250914" w:rsidRPr="00250914">
        <w:rPr>
          <w:lang w:val="ru-RU"/>
        </w:rPr>
        <w:t xml:space="preserve"> </w:t>
      </w:r>
      <w:r w:rsidR="00250914">
        <w:rPr>
          <w:lang w:val="ru-RU"/>
        </w:rPr>
        <w:t>дизельных</w:t>
      </w:r>
      <w:r w:rsidR="00250914" w:rsidRPr="00250914">
        <w:rPr>
          <w:lang w:val="ru-RU"/>
        </w:rPr>
        <w:t xml:space="preserve"> </w:t>
      </w:r>
      <w:r w:rsidR="00250914">
        <w:rPr>
          <w:lang w:val="ru-RU"/>
        </w:rPr>
        <w:t>двигателей</w:t>
      </w:r>
      <w:r w:rsidR="00250914" w:rsidRPr="00250914">
        <w:rPr>
          <w:lang w:val="ru-RU"/>
        </w:rPr>
        <w:t xml:space="preserve">, </w:t>
      </w:r>
      <w:r w:rsidR="00250914">
        <w:rPr>
          <w:lang w:val="ru-RU"/>
        </w:rPr>
        <w:t>новых</w:t>
      </w:r>
      <w:r w:rsidR="00250914" w:rsidRPr="00250914">
        <w:rPr>
          <w:lang w:val="ru-RU"/>
        </w:rPr>
        <w:t xml:space="preserve"> </w:t>
      </w:r>
      <w:r w:rsidR="00250914">
        <w:rPr>
          <w:lang w:val="ru-RU"/>
        </w:rPr>
        <w:t>и</w:t>
      </w:r>
      <w:r w:rsidR="00250914" w:rsidRPr="00250914">
        <w:rPr>
          <w:lang w:val="ru-RU"/>
        </w:rPr>
        <w:t xml:space="preserve"> </w:t>
      </w:r>
      <w:r w:rsidR="00250914">
        <w:rPr>
          <w:lang w:val="ru-RU"/>
        </w:rPr>
        <w:t>изношенных</w:t>
      </w:r>
      <w:r w:rsidR="00571B67" w:rsidRPr="00250914">
        <w:rPr>
          <w:lang w:val="ru-RU"/>
        </w:rPr>
        <w:t>.</w:t>
      </w:r>
    </w:p>
    <w:p w:rsidR="00571B67" w:rsidRPr="00250914" w:rsidRDefault="00571B67">
      <w:pPr>
        <w:tabs>
          <w:tab w:val="left" w:pos="2268"/>
          <w:tab w:val="left" w:pos="2835"/>
          <w:tab w:val="left" w:pos="4536"/>
          <w:tab w:val="left" w:pos="5387"/>
          <w:tab w:val="left" w:pos="6804"/>
        </w:tabs>
        <w:rPr>
          <w:rFonts w:ascii="Arial" w:hAnsi="Arial"/>
          <w:lang w:val="ru-RU"/>
        </w:rPr>
      </w:pPr>
    </w:p>
    <w:p w:rsidR="00571B67" w:rsidRPr="00250914" w:rsidRDefault="00571B67">
      <w:pPr>
        <w:tabs>
          <w:tab w:val="left" w:pos="2268"/>
          <w:tab w:val="left" w:pos="2835"/>
          <w:tab w:val="left" w:pos="5387"/>
          <w:tab w:val="left" w:pos="6804"/>
        </w:tabs>
        <w:rPr>
          <w:rFonts w:ascii="Arial" w:hAnsi="Arial"/>
          <w:b/>
          <w:lang w:val="ru-RU"/>
        </w:rPr>
      </w:pPr>
    </w:p>
    <w:p w:rsidR="00571B67" w:rsidRDefault="00761B45" w:rsidP="00250914">
      <w:pPr>
        <w:tabs>
          <w:tab w:val="left" w:pos="2268"/>
          <w:tab w:val="left" w:pos="2835"/>
          <w:tab w:val="left" w:pos="5387"/>
          <w:tab w:val="left" w:pos="6804"/>
        </w:tabs>
        <w:ind w:left="2268" w:hanging="2268"/>
        <w:jc w:val="both"/>
        <w:rPr>
          <w:rFonts w:ascii="Arial" w:hAnsi="Arial"/>
          <w:b/>
        </w:rPr>
      </w:pPr>
      <w:r>
        <w:rPr>
          <w:rFonts w:ascii="Arial" w:hAnsi="Arial"/>
          <w:b/>
          <w:lang w:val="ru-RU"/>
        </w:rPr>
        <w:t>ПРИМЕНЕНИЕ</w:t>
      </w:r>
      <w:r w:rsidR="00571B67" w:rsidRPr="00250914">
        <w:rPr>
          <w:rFonts w:ascii="Arial" w:hAnsi="Arial"/>
          <w:lang w:val="ru-RU"/>
        </w:rPr>
        <w:tab/>
        <w:t xml:space="preserve">300 </w:t>
      </w:r>
      <w:r w:rsidR="00250914">
        <w:rPr>
          <w:rFonts w:ascii="Arial" w:hAnsi="Arial"/>
          <w:lang w:val="ru-RU"/>
        </w:rPr>
        <w:t xml:space="preserve">мл присадки рассчитано на </w:t>
      </w:r>
      <w:r w:rsidR="00571B67" w:rsidRPr="00250914">
        <w:rPr>
          <w:rFonts w:ascii="Arial" w:hAnsi="Arial"/>
          <w:lang w:val="ru-RU"/>
        </w:rPr>
        <w:t xml:space="preserve">5 </w:t>
      </w:r>
      <w:r w:rsidR="00250914">
        <w:rPr>
          <w:rFonts w:ascii="Arial" w:hAnsi="Arial"/>
          <w:lang w:val="ru-RU"/>
        </w:rPr>
        <w:t>л моторного масла. После добавления присадки необходимо прогреть двигатель. Добавлять присадку можно в любой момент</w:t>
      </w:r>
      <w:r w:rsidR="00571B67">
        <w:rPr>
          <w:rFonts w:ascii="Arial" w:hAnsi="Arial"/>
        </w:rPr>
        <w:t>.</w:t>
      </w:r>
    </w:p>
    <w:p w:rsidR="00571B67" w:rsidRDefault="00571B67">
      <w:pPr>
        <w:tabs>
          <w:tab w:val="left" w:pos="2268"/>
          <w:tab w:val="left" w:pos="2835"/>
          <w:tab w:val="left" w:pos="4536"/>
          <w:tab w:val="left" w:pos="5387"/>
          <w:tab w:val="left" w:pos="6804"/>
        </w:tabs>
        <w:rPr>
          <w:rFonts w:ascii="Arial" w:hAnsi="Arial"/>
          <w:b/>
        </w:rPr>
      </w:pPr>
    </w:p>
    <w:p w:rsidR="00571B67" w:rsidRPr="00761B45" w:rsidRDefault="00761B45">
      <w:pPr>
        <w:tabs>
          <w:tab w:val="left" w:pos="2268"/>
          <w:tab w:val="left" w:pos="2835"/>
          <w:tab w:val="left" w:pos="4536"/>
          <w:tab w:val="left" w:pos="5387"/>
          <w:tab w:val="left" w:pos="6804"/>
        </w:tabs>
        <w:rPr>
          <w:rFonts w:ascii="Arial" w:hAnsi="Arial"/>
          <w:lang w:val="it-IT"/>
        </w:rPr>
      </w:pPr>
      <w:r>
        <w:rPr>
          <w:rFonts w:ascii="Arial" w:hAnsi="Arial"/>
          <w:b/>
          <w:lang w:val="ru-RU"/>
        </w:rPr>
        <w:t>ФАСОВКА</w:t>
      </w:r>
      <w:r w:rsidR="00571B67" w:rsidRPr="00761B45">
        <w:rPr>
          <w:rFonts w:ascii="Arial" w:hAnsi="Arial"/>
          <w:lang w:val="it-IT"/>
        </w:rPr>
        <w:t xml:space="preserve"> </w:t>
      </w:r>
      <w:r w:rsidR="00571B67" w:rsidRPr="00761B45">
        <w:rPr>
          <w:rFonts w:ascii="Arial" w:hAnsi="Arial"/>
          <w:lang w:val="it-IT"/>
        </w:rPr>
        <w:tab/>
      </w:r>
    </w:p>
    <w:p w:rsidR="00571B67" w:rsidRPr="00FF0E3B" w:rsidRDefault="00571B67">
      <w:pPr>
        <w:tabs>
          <w:tab w:val="left" w:pos="2268"/>
          <w:tab w:val="right" w:pos="5670"/>
          <w:tab w:val="left" w:pos="5812"/>
          <w:tab w:val="left" w:pos="7088"/>
        </w:tabs>
        <w:rPr>
          <w:rFonts w:ascii="Arial" w:hAnsi="Arial"/>
          <w:lang w:val="en-US"/>
        </w:rPr>
      </w:pPr>
      <w:r w:rsidRPr="00761B45">
        <w:rPr>
          <w:rFonts w:ascii="Arial" w:hAnsi="Arial"/>
          <w:lang w:val="it-IT"/>
        </w:rPr>
        <w:t xml:space="preserve"> </w:t>
      </w:r>
      <w:r w:rsidRPr="00761B45">
        <w:rPr>
          <w:rFonts w:ascii="Arial" w:hAnsi="Arial"/>
          <w:lang w:val="it-IT"/>
        </w:rPr>
        <w:tab/>
        <w:t>Visco</w:t>
      </w:r>
      <w:r w:rsidRPr="00FF0E3B">
        <w:rPr>
          <w:rFonts w:ascii="Arial" w:hAnsi="Arial"/>
          <w:lang w:val="en-US"/>
        </w:rPr>
        <w:t>-</w:t>
      </w:r>
      <w:r w:rsidRPr="00761B45">
        <w:rPr>
          <w:rFonts w:ascii="Arial" w:hAnsi="Arial"/>
          <w:lang w:val="it-IT"/>
        </w:rPr>
        <w:t>Stabil</w:t>
      </w:r>
      <w:r w:rsidRPr="00FF0E3B">
        <w:rPr>
          <w:rFonts w:ascii="Arial" w:hAnsi="Arial"/>
          <w:lang w:val="en-US"/>
        </w:rPr>
        <w:tab/>
        <w:t xml:space="preserve">300 </w:t>
      </w:r>
      <w:r w:rsidRPr="00FF0E3B">
        <w:rPr>
          <w:rFonts w:ascii="Arial" w:hAnsi="Arial"/>
          <w:lang w:val="en-US"/>
        </w:rPr>
        <w:tab/>
      </w:r>
      <w:r w:rsidR="00761B45">
        <w:rPr>
          <w:rFonts w:ascii="Arial" w:hAnsi="Arial"/>
          <w:lang w:val="ru-RU"/>
        </w:rPr>
        <w:t>мл</w:t>
      </w:r>
      <w:r w:rsidRPr="00FF0E3B">
        <w:rPr>
          <w:rFonts w:ascii="Arial" w:hAnsi="Arial"/>
          <w:lang w:val="en-US"/>
        </w:rPr>
        <w:tab/>
      </w:r>
      <w:r w:rsidRPr="00FF0E3B">
        <w:rPr>
          <w:rFonts w:ascii="Arial" w:hAnsi="Arial"/>
          <w:lang w:val="en-US"/>
        </w:rPr>
        <w:tab/>
      </w:r>
      <w:r w:rsidR="00761B45">
        <w:rPr>
          <w:rFonts w:ascii="Arial" w:hAnsi="Arial"/>
          <w:lang w:val="ru-RU"/>
        </w:rPr>
        <w:t>Артикул</w:t>
      </w:r>
      <w:r w:rsidR="00761B45" w:rsidRPr="00FF0E3B">
        <w:rPr>
          <w:rFonts w:ascii="Arial" w:hAnsi="Arial"/>
          <w:lang w:val="en-US"/>
        </w:rPr>
        <w:tab/>
      </w:r>
      <w:r w:rsidRPr="00FF0E3B">
        <w:rPr>
          <w:rFonts w:ascii="Arial" w:hAnsi="Arial"/>
          <w:lang w:val="en-US"/>
        </w:rPr>
        <w:t>1017</w:t>
      </w:r>
    </w:p>
    <w:p w:rsidR="00571B67" w:rsidRPr="00FF0E3B" w:rsidRDefault="00FF0E3B">
      <w:pPr>
        <w:tabs>
          <w:tab w:val="left" w:pos="2268"/>
          <w:tab w:val="right" w:pos="5670"/>
          <w:tab w:val="left" w:pos="5812"/>
          <w:tab w:val="left" w:pos="7088"/>
        </w:tabs>
        <w:rPr>
          <w:rFonts w:ascii="Arial" w:hAnsi="Arial"/>
          <w:lang w:val="en-US"/>
        </w:rPr>
      </w:pPr>
      <w:r w:rsidRPr="00FF0E3B">
        <w:rPr>
          <w:lang w:val="en-US"/>
        </w:rPr>
        <w:t>PI 05/04/12</w:t>
      </w:r>
    </w:p>
    <w:p w:rsidR="006D0343" w:rsidRPr="00FF0E3B" w:rsidRDefault="006D0343">
      <w:pPr>
        <w:tabs>
          <w:tab w:val="left" w:pos="2268"/>
          <w:tab w:val="right" w:pos="5670"/>
          <w:tab w:val="left" w:pos="5812"/>
          <w:tab w:val="left" w:pos="7088"/>
        </w:tabs>
        <w:rPr>
          <w:rFonts w:ascii="Arial" w:hAnsi="Arial"/>
          <w:lang w:val="en-US"/>
        </w:rPr>
      </w:pPr>
    </w:p>
    <w:tbl>
      <w:tblPr>
        <w:tblStyle w:val="a7"/>
        <w:tblW w:w="0" w:type="auto"/>
        <w:tblLook w:val="00BF"/>
      </w:tblPr>
      <w:tblGrid>
        <w:gridCol w:w="9855"/>
      </w:tblGrid>
      <w:tr w:rsidR="00761B45" w:rsidRPr="00710882">
        <w:tc>
          <w:tcPr>
            <w:tcW w:w="9855" w:type="dxa"/>
            <w:tcBorders>
              <w:top w:val="single" w:sz="4" w:space="0" w:color="auto"/>
              <w:left w:val="nil"/>
              <w:bottom w:val="single" w:sz="4" w:space="0" w:color="auto"/>
              <w:right w:val="nil"/>
            </w:tcBorders>
          </w:tcPr>
          <w:p w:rsidR="00761B45" w:rsidRPr="002D76AE" w:rsidRDefault="00761B45" w:rsidP="00571B67">
            <w:pPr>
              <w:pStyle w:val="1"/>
              <w:rPr>
                <w:lang w:val="ru-RU"/>
              </w:rPr>
            </w:pPr>
            <w:r w:rsidRPr="002D76AE">
              <w:rPr>
                <w:rFonts w:cs="Arial"/>
                <w:lang w:val="ru-RU"/>
              </w:rPr>
              <w:t xml:space="preserve">Наша информация основывается на тщательных исследованиях и может считаться надежной, однако рекомендации по применению </w:t>
            </w:r>
            <w:r>
              <w:rPr>
                <w:rFonts w:cs="Arial"/>
                <w:lang w:val="ru-RU"/>
              </w:rPr>
              <w:t xml:space="preserve">продукции </w:t>
            </w:r>
            <w:r w:rsidRPr="002D76AE">
              <w:rPr>
                <w:rFonts w:cs="Arial"/>
                <w:lang w:val="ru-RU"/>
              </w:rPr>
              <w:t>не являются обязательными.</w:t>
            </w:r>
          </w:p>
        </w:tc>
      </w:tr>
    </w:tbl>
    <w:p w:rsidR="00761B45" w:rsidRPr="002D76AE" w:rsidRDefault="00761B45" w:rsidP="00761B45">
      <w:pPr>
        <w:pStyle w:val="a4"/>
        <w:jc w:val="both"/>
        <w:rPr>
          <w:rFonts w:ascii="Arial" w:hAnsi="Arial" w:cs="Arial"/>
          <w:lang w:val="ru-RU"/>
        </w:rPr>
      </w:pPr>
    </w:p>
    <w:p w:rsidR="00761B45" w:rsidRPr="00710882" w:rsidRDefault="00761B45" w:rsidP="00761B45">
      <w:pPr>
        <w:pStyle w:val="a4"/>
        <w:jc w:val="center"/>
        <w:rPr>
          <w:rFonts w:ascii="Arial" w:hAnsi="Arial" w:cs="Arial"/>
          <w:b/>
          <w:lang w:val="it-IT"/>
        </w:rPr>
      </w:pPr>
      <w:r w:rsidRPr="002D76AE">
        <w:rPr>
          <w:rFonts w:ascii="Arial" w:hAnsi="Arial" w:cs="Arial"/>
          <w:lang w:val="en-US"/>
        </w:rPr>
        <w:t>Liqui Moly GmbH, Jerg-Wieland Str</w:t>
      </w:r>
      <w:r>
        <w:rPr>
          <w:rFonts w:ascii="Arial" w:hAnsi="Arial" w:cs="Arial"/>
          <w:lang w:val="en-US"/>
        </w:rPr>
        <w:t>aße</w:t>
      </w:r>
      <w:r w:rsidRPr="002D76AE">
        <w:rPr>
          <w:rFonts w:ascii="Arial" w:hAnsi="Arial" w:cs="Arial"/>
          <w:lang w:val="en-US"/>
        </w:rPr>
        <w:t xml:space="preserve">. </w:t>
      </w:r>
      <w:r w:rsidRPr="00710882">
        <w:rPr>
          <w:rFonts w:ascii="Arial" w:hAnsi="Arial" w:cs="Arial"/>
          <w:lang w:val="it-IT"/>
        </w:rPr>
        <w:t>4, D-89081 Ulm</w:t>
      </w:r>
    </w:p>
    <w:p w:rsidR="00761B45" w:rsidRPr="00710882" w:rsidRDefault="00761B45" w:rsidP="00761B45">
      <w:pPr>
        <w:pStyle w:val="1"/>
        <w:rPr>
          <w:rFonts w:ascii="Humanst521 BT" w:hAnsi="Humanst521 BT"/>
          <w:lang w:val="it-IT"/>
        </w:rPr>
      </w:pPr>
      <w:r w:rsidRPr="00710882">
        <w:rPr>
          <w:lang w:val="it-IT"/>
        </w:rPr>
        <w:t xml:space="preserve">Telefon: 07 31/14 20-0, Fax 07 31/14 20 88, e-mail: </w:t>
      </w:r>
      <w:hyperlink r:id="rId7" w:history="1">
        <w:r w:rsidRPr="00710882">
          <w:rPr>
            <w:rStyle w:val="a6"/>
            <w:rFonts w:cs="Arial"/>
            <w:lang w:val="it-IT"/>
          </w:rPr>
          <w:t>info@liqui-moly.</w:t>
        </w:r>
        <w:r w:rsidRPr="00710882">
          <w:rPr>
            <w:rStyle w:val="a6"/>
            <w:rFonts w:cs="Arial"/>
            <w:lang w:val="it-IT"/>
          </w:rPr>
          <w:t>d</w:t>
        </w:r>
        <w:r w:rsidRPr="00710882">
          <w:rPr>
            <w:rStyle w:val="a6"/>
            <w:rFonts w:cs="Arial"/>
            <w:lang w:val="it-IT"/>
          </w:rPr>
          <w:t>e</w:t>
        </w:r>
      </w:hyperlink>
      <w:r w:rsidRPr="00710882">
        <w:rPr>
          <w:lang w:val="it-IT"/>
        </w:rPr>
        <w:t xml:space="preserve">, </w:t>
      </w:r>
      <w:hyperlink r:id="rId8" w:history="1">
        <w:r w:rsidRPr="00710882">
          <w:rPr>
            <w:rStyle w:val="a6"/>
            <w:rFonts w:cs="Arial"/>
            <w:lang w:val="it-IT"/>
          </w:rPr>
          <w:t>www.liqui-moly.de</w:t>
        </w:r>
      </w:hyperlink>
    </w:p>
    <w:p w:rsidR="00571B67" w:rsidRPr="00761B45" w:rsidRDefault="00571B67" w:rsidP="00761B45">
      <w:pPr>
        <w:pStyle w:val="1"/>
        <w:rPr>
          <w:lang w:val="it-IT"/>
        </w:rPr>
      </w:pPr>
    </w:p>
    <w:sectPr w:rsidR="00571B67" w:rsidRPr="00761B45">
      <w:headerReference w:type="default" r:id="rId9"/>
      <w:pgSz w:w="11907" w:h="16840" w:code="9"/>
      <w:pgMar w:top="2835" w:right="708" w:bottom="142" w:left="1418" w:header="907"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6D" w:rsidRDefault="002C7D6D">
      <w:r>
        <w:separator/>
      </w:r>
    </w:p>
  </w:endnote>
  <w:endnote w:type="continuationSeparator" w:id="0">
    <w:p w:rsidR="002C7D6D" w:rsidRDefault="002C7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umanst521 BT">
    <w:altName w:val="Lucida Sans Unicode"/>
    <w:charset w:val="00"/>
    <w:family w:val="swiss"/>
    <w:pitch w:val="variable"/>
    <w:sig w:usb0="00000007" w:usb1="00000000" w:usb2="00000000" w:usb3="00000000" w:csb0="00000011" w:csb1="00000000"/>
  </w:font>
  <w:font w:name="Futura XBlk BT">
    <w:altName w:val="Trebuchet MS"/>
    <w:charset w:val="00"/>
    <w:family w:val="swiss"/>
    <w:pitch w:val="variable"/>
    <w:sig w:usb0="00000007" w:usb1="00000000" w:usb2="00000000" w:usb3="00000000" w:csb0="0000001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6D" w:rsidRDefault="002C7D6D">
      <w:r>
        <w:separator/>
      </w:r>
    </w:p>
  </w:footnote>
  <w:footnote w:type="continuationSeparator" w:id="0">
    <w:p w:rsidR="002C7D6D" w:rsidRDefault="002C7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67" w:rsidRDefault="00571B67">
    <w:pPr>
      <w:pStyle w:val="a3"/>
      <w:tabs>
        <w:tab w:val="clear" w:pos="4536"/>
        <w:tab w:val="clear" w:pos="9072"/>
        <w:tab w:val="left" w:pos="4253"/>
        <w:tab w:val="right" w:pos="7655"/>
      </w:tabs>
      <w:rPr>
        <w:rFonts w:ascii="Futura XBlk BT" w:hAnsi="Futura XBlk BT"/>
        <w:b/>
      </w:rPr>
    </w:pPr>
    <w:r>
      <w:rPr>
        <w:rFonts w:ascii="Futura XBlk BT" w:hAnsi="Futura XBlk BT"/>
        <w:b/>
      </w:rPr>
      <w:tab/>
    </w:r>
  </w:p>
  <w:p w:rsidR="00571B67" w:rsidRDefault="00571B67">
    <w:pPr>
      <w:pStyle w:val="a3"/>
      <w:tabs>
        <w:tab w:val="clear" w:pos="4536"/>
        <w:tab w:val="clear" w:pos="9072"/>
        <w:tab w:val="left" w:pos="4253"/>
        <w:tab w:val="right" w:pos="7655"/>
      </w:tabs>
      <w:rPr>
        <w:rFonts w:ascii="Futura XBlk BT" w:hAnsi="Futura XBlk BT"/>
        <w:b/>
      </w:rPr>
    </w:pPr>
    <w:r>
      <w:rPr>
        <w:rFonts w:ascii="Futura XBlk BT" w:hAnsi="Futura XBlk BT"/>
        <w:b/>
      </w:rPr>
      <w:tab/>
    </w:r>
  </w:p>
  <w:p w:rsidR="00571B67" w:rsidRDefault="00571B67">
    <w:pPr>
      <w:pStyle w:val="a3"/>
      <w:tabs>
        <w:tab w:val="clear" w:pos="4536"/>
        <w:tab w:val="clear" w:pos="9072"/>
        <w:tab w:val="left" w:pos="4253"/>
        <w:tab w:val="right" w:pos="7655"/>
      </w:tabs>
      <w:rPr>
        <w:rFonts w:ascii="Futura XBlk BT" w:hAnsi="Futura XBlk BT"/>
        <w:b/>
      </w:rPr>
    </w:pPr>
  </w:p>
  <w:p w:rsidR="00571B67" w:rsidRDefault="00FF0E3B" w:rsidP="006D0343">
    <w:pPr>
      <w:pStyle w:val="a3"/>
      <w:tabs>
        <w:tab w:val="clear" w:pos="4536"/>
        <w:tab w:val="clear" w:pos="9072"/>
        <w:tab w:val="left" w:pos="2694"/>
        <w:tab w:val="right" w:pos="7655"/>
      </w:tabs>
      <w:rPr>
        <w:rFonts w:ascii="Arial" w:hAnsi="Arial"/>
        <w:b/>
        <w:sz w:val="36"/>
      </w:rPr>
    </w:pPr>
    <w:r>
      <w:rPr>
        <w:rFonts w:ascii="Arial" w:hAnsi="Arial"/>
        <w:b/>
        <w:noProof/>
        <w:sz w:val="40"/>
        <w:lang w:val="ru-RU"/>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-299085</wp:posOffset>
          </wp:positionV>
          <wp:extent cx="885825" cy="885825"/>
          <wp:effectExtent l="19050" t="0" r="9525" b="0"/>
          <wp:wrapSquare wrapText="bothSides"/>
          <wp:docPr id="1" name="Рисунок 1" descr="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71B67">
      <w:rPr>
        <w:rFonts w:ascii="Arial" w:hAnsi="Arial"/>
        <w:b/>
        <w:sz w:val="36"/>
      </w:rPr>
      <w:t>Visco-Stabil</w:t>
    </w:r>
  </w:p>
  <w:p w:rsidR="00571B67" w:rsidRDefault="00571B67">
    <w:pPr>
      <w:pStyle w:val="a3"/>
      <w:tabs>
        <w:tab w:val="clear" w:pos="4536"/>
        <w:tab w:val="clear" w:pos="9072"/>
        <w:tab w:val="left" w:pos="4678"/>
        <w:tab w:val="right" w:pos="7655"/>
      </w:tabs>
      <w:rPr>
        <w:rFonts w:ascii="Humanst521 BT" w:hAnsi="Humanst521 BT"/>
        <w:b/>
        <w:sz w:val="52"/>
      </w:rPr>
    </w:pPr>
    <w:r>
      <w:rPr>
        <w:rFonts w:ascii="Arial" w:hAnsi="Arial"/>
        <w:b/>
        <w:sz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2B59"/>
    <w:multiLevelType w:val="singleLevel"/>
    <w:tmpl w:val="5AC804B2"/>
    <w:lvl w:ilvl="0">
      <w:numFmt w:val="bullet"/>
      <w:lvlText w:val="-"/>
      <w:lvlJc w:val="left"/>
      <w:pPr>
        <w:tabs>
          <w:tab w:val="num" w:pos="2620"/>
        </w:tabs>
        <w:ind w:left="2620" w:hanging="360"/>
      </w:pPr>
      <w:rPr>
        <w:rFonts w:ascii="Times New Roman" w:hAnsi="Times New Roman" w:hint="default"/>
        <w:b/>
      </w:rPr>
    </w:lvl>
  </w:abstractNum>
  <w:abstractNum w:abstractNumId="1">
    <w:nsid w:val="47C227B3"/>
    <w:multiLevelType w:val="singleLevel"/>
    <w:tmpl w:val="89BED42A"/>
    <w:lvl w:ilvl="0">
      <w:numFmt w:val="bullet"/>
      <w:lvlText w:val="-"/>
      <w:lvlJc w:val="left"/>
      <w:pPr>
        <w:tabs>
          <w:tab w:val="num" w:pos="2625"/>
        </w:tabs>
        <w:ind w:left="2625" w:hanging="360"/>
      </w:pPr>
      <w:rPr>
        <w:rFonts w:ascii="Times New Roman" w:hAnsi="Times New Roman" w:hint="default"/>
      </w:rPr>
    </w:lvl>
  </w:abstractNum>
  <w:abstractNum w:abstractNumId="2">
    <w:nsid w:val="4EFA0791"/>
    <w:multiLevelType w:val="singleLevel"/>
    <w:tmpl w:val="E0664416"/>
    <w:lvl w:ilvl="0">
      <w:numFmt w:val="bullet"/>
      <w:lvlText w:val="-"/>
      <w:lvlJc w:val="left"/>
      <w:pPr>
        <w:tabs>
          <w:tab w:val="num" w:pos="2625"/>
        </w:tabs>
        <w:ind w:left="2625" w:hanging="360"/>
      </w:pPr>
      <w:rPr>
        <w:rFonts w:ascii="Times New Roman" w:hAnsi="Times New Roman" w:hint="default"/>
      </w:rPr>
    </w:lvl>
  </w:abstractNum>
  <w:abstractNum w:abstractNumId="3">
    <w:nsid w:val="526C39E5"/>
    <w:multiLevelType w:val="singleLevel"/>
    <w:tmpl w:val="89BED42A"/>
    <w:lvl w:ilvl="0">
      <w:numFmt w:val="bullet"/>
      <w:lvlText w:val="-"/>
      <w:lvlJc w:val="left"/>
      <w:pPr>
        <w:tabs>
          <w:tab w:val="num" w:pos="2625"/>
        </w:tabs>
        <w:ind w:left="2625"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61B45"/>
    <w:rsid w:val="000E299D"/>
    <w:rsid w:val="00250914"/>
    <w:rsid w:val="002C7D6D"/>
    <w:rsid w:val="00526866"/>
    <w:rsid w:val="00571B67"/>
    <w:rsid w:val="005A57AE"/>
    <w:rsid w:val="006D0343"/>
    <w:rsid w:val="00761B45"/>
    <w:rsid w:val="00FD7094"/>
    <w:rsid w:val="00FF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de-DE"/>
    </w:rPr>
  </w:style>
  <w:style w:type="paragraph" w:styleId="1">
    <w:name w:val="heading 1"/>
    <w:basedOn w:val="a"/>
    <w:next w:val="a"/>
    <w:qFormat/>
    <w:pPr>
      <w:keepNext/>
      <w:tabs>
        <w:tab w:val="left" w:pos="2268"/>
        <w:tab w:val="right" w:pos="5670"/>
        <w:tab w:val="left" w:pos="5812"/>
        <w:tab w:val="left" w:pos="7088"/>
      </w:tabs>
      <w:outlineLvl w:val="0"/>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paragraph" w:customStyle="1" w:styleId="BodyText2">
    <w:name w:val="Body Text 2"/>
    <w:basedOn w:val="a"/>
    <w:pPr>
      <w:tabs>
        <w:tab w:val="left" w:pos="2268"/>
        <w:tab w:val="left" w:pos="2835"/>
        <w:tab w:val="left" w:pos="4536"/>
        <w:tab w:val="left" w:pos="5387"/>
        <w:tab w:val="left" w:pos="6804"/>
      </w:tabs>
      <w:ind w:left="2268"/>
    </w:pPr>
    <w:rPr>
      <w:rFonts w:ascii="Arial" w:hAnsi="Arial"/>
    </w:rPr>
  </w:style>
  <w:style w:type="paragraph" w:styleId="a5">
    <w:name w:val="Body Text Indent"/>
    <w:basedOn w:val="a"/>
    <w:pPr>
      <w:tabs>
        <w:tab w:val="left" w:pos="2268"/>
        <w:tab w:val="left" w:pos="2410"/>
        <w:tab w:val="left" w:pos="4536"/>
        <w:tab w:val="right" w:pos="7655"/>
      </w:tabs>
      <w:ind w:left="2410" w:hanging="2410"/>
      <w:jc w:val="both"/>
    </w:pPr>
    <w:rPr>
      <w:rFonts w:ascii="Arial" w:hAnsi="Arial"/>
    </w:rPr>
  </w:style>
  <w:style w:type="character" w:styleId="a6">
    <w:name w:val="Hyperlink"/>
    <w:basedOn w:val="a0"/>
    <w:rsid w:val="00761B45"/>
    <w:rPr>
      <w:color w:val="0000FF"/>
      <w:u w:val="single"/>
    </w:rPr>
  </w:style>
  <w:style w:type="table" w:styleId="a7">
    <w:name w:val="Table Grid"/>
    <w:basedOn w:val="a1"/>
    <w:rsid w:val="0076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de" TargetMode="External"/><Relationship Id="rId3" Type="http://schemas.openxmlformats.org/officeDocument/2006/relationships/settings" Target="settings.xml"/><Relationship Id="rId7" Type="http://schemas.openxmlformats.org/officeDocument/2006/relationships/hyperlink" Target="mailto:info@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BESCHREIBUNG:	LM 376 Kontaktöl ist ein vollsynthetisches Kontaktöl für Mikroschalter und 	Schalter mit niedrigen Kontaktdrücken, sowie Stecker und Steckleisten.</vt:lpstr>
    </vt:vector>
  </TitlesOfParts>
  <Company>Liqui Moly GmbH</Company>
  <LinksUpToDate>false</LinksUpToDate>
  <CharactersWithSpaces>2521</CharactersWithSpaces>
  <SharedDoc>false</SharedDoc>
  <HLinks>
    <vt:vector size="12" baseType="variant">
      <vt:variant>
        <vt:i4>1376275</vt:i4>
      </vt:variant>
      <vt:variant>
        <vt:i4>3</vt:i4>
      </vt:variant>
      <vt:variant>
        <vt:i4>0</vt:i4>
      </vt:variant>
      <vt:variant>
        <vt:i4>5</vt:i4>
      </vt:variant>
      <vt:variant>
        <vt:lpwstr>http://www.liqui-moly.de/</vt:lpwstr>
      </vt:variant>
      <vt:variant>
        <vt:lpwstr/>
      </vt:variant>
      <vt:variant>
        <vt:i4>7208976</vt:i4>
      </vt:variant>
      <vt:variant>
        <vt:i4>0</vt:i4>
      </vt:variant>
      <vt:variant>
        <vt:i4>0</vt:i4>
      </vt:variant>
      <vt:variant>
        <vt:i4>5</vt:i4>
      </vt:variant>
      <vt:variant>
        <vt:lpwstr>mailto:info@liqui-moly.de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LM 376 Kontaktöl ist ein vollsynthetisches Kontaktöl für Mikroschalter und 	Schalter mit niedrigen Kontaktdrücken, sowie Stecker und Steckleisten.</dc:title>
  <dc:creator>Liqui Moly GmbH</dc:creator>
  <cp:lastModifiedBy>user</cp:lastModifiedBy>
  <cp:revision>2</cp:revision>
  <cp:lastPrinted>2001-07-19T11:17:00Z</cp:lastPrinted>
  <dcterms:created xsi:type="dcterms:W3CDTF">2015-03-25T10:39:00Z</dcterms:created>
  <dcterms:modified xsi:type="dcterms:W3CDTF">2015-03-25T10:39:00Z</dcterms:modified>
</cp:coreProperties>
</file>