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D2" w:rsidRDefault="008706D2">
      <w:pPr>
        <w:pStyle w:val="20"/>
        <w:tabs>
          <w:tab w:val="clear" w:pos="2268"/>
          <w:tab w:val="clear" w:pos="4536"/>
          <w:tab w:val="clear" w:pos="7655"/>
        </w:tabs>
        <w:ind w:left="0" w:firstLine="0"/>
        <w:jc w:val="left"/>
        <w:rPr>
          <w:b/>
          <w:bCs/>
          <w:sz w:val="24"/>
          <w:szCs w:val="24"/>
        </w:rPr>
      </w:pPr>
    </w:p>
    <w:p w:rsidR="008706D2" w:rsidRDefault="008706D2">
      <w:pPr>
        <w:pStyle w:val="20"/>
        <w:tabs>
          <w:tab w:val="clear" w:pos="2268"/>
          <w:tab w:val="clear" w:pos="4536"/>
          <w:tab w:val="clear" w:pos="7655"/>
        </w:tabs>
        <w:ind w:left="0" w:firstLine="0"/>
        <w:jc w:val="left"/>
        <w:rPr>
          <w:b/>
          <w:bCs/>
          <w:sz w:val="24"/>
          <w:szCs w:val="24"/>
        </w:rPr>
      </w:pPr>
    </w:p>
    <w:p w:rsidR="008706D2" w:rsidRDefault="008706D2">
      <w:pPr>
        <w:pStyle w:val="20"/>
        <w:tabs>
          <w:tab w:val="clear" w:pos="2268"/>
          <w:tab w:val="clear" w:pos="4536"/>
          <w:tab w:val="clear" w:pos="7655"/>
        </w:tabs>
        <w:ind w:left="0" w:firstLine="0"/>
        <w:jc w:val="left"/>
        <w:rPr>
          <w:b/>
          <w:bCs/>
          <w:sz w:val="24"/>
          <w:szCs w:val="24"/>
        </w:rPr>
      </w:pPr>
    </w:p>
    <w:p w:rsidR="008706D2" w:rsidRDefault="008706D2" w:rsidP="0004740C">
      <w:pPr>
        <w:pStyle w:val="20"/>
        <w:tabs>
          <w:tab w:val="clear" w:pos="2268"/>
          <w:tab w:val="clear" w:pos="4536"/>
          <w:tab w:val="clear" w:pos="7655"/>
        </w:tabs>
        <w:ind w:left="2160" w:hanging="2160"/>
      </w:pPr>
      <w:r w:rsidRPr="00A8648D">
        <w:rPr>
          <w:b/>
          <w:bCs/>
          <w:noProof/>
          <w:lang w:val="ru-RU"/>
        </w:rPr>
        <w:t>ОПИСАНИЕ</w:t>
      </w:r>
      <w:r w:rsidRPr="00A8648D">
        <w:rPr>
          <w:lang w:val="ru-RU"/>
        </w:rPr>
        <w:tab/>
      </w:r>
      <w:r>
        <w:rPr>
          <w:lang w:val="ru-RU"/>
        </w:rPr>
        <w:t>Для использования на подшипниках скольжения</w:t>
      </w:r>
      <w:r w:rsidRPr="00A8648D">
        <w:rPr>
          <w:noProof/>
          <w:lang w:val="ru-RU"/>
        </w:rPr>
        <w:t xml:space="preserve">, </w:t>
      </w:r>
      <w:r>
        <w:rPr>
          <w:lang w:val="ru-RU"/>
        </w:rPr>
        <w:t>качения и шарниров</w:t>
      </w:r>
      <w:r w:rsidRPr="00A8648D">
        <w:rPr>
          <w:noProof/>
          <w:lang w:val="ru-RU"/>
        </w:rPr>
        <w:t xml:space="preserve">, </w:t>
      </w:r>
      <w:r>
        <w:rPr>
          <w:lang w:val="ru-RU"/>
        </w:rPr>
        <w:t>подверженных высоким нагрузкам</w:t>
      </w:r>
      <w:r w:rsidRPr="00A8648D">
        <w:rPr>
          <w:noProof/>
          <w:lang w:val="ru-RU"/>
        </w:rPr>
        <w:t>.</w:t>
      </w:r>
      <w:r w:rsidRPr="00A8648D">
        <w:rPr>
          <w:lang w:val="ru-RU"/>
        </w:rPr>
        <w:t xml:space="preserve"> </w:t>
      </w:r>
      <w:r>
        <w:rPr>
          <w:lang w:val="ru-RU"/>
        </w:rPr>
        <w:t>Содержащиеся твердые смазочные вещества обеспечивают устойчивость к высокому давлению при отсутствии загрязнений в местах смазки</w:t>
      </w:r>
      <w:r>
        <w:rPr>
          <w:noProof/>
        </w:rPr>
        <w:t xml:space="preserve">, </w:t>
      </w:r>
      <w:r>
        <w:rPr>
          <w:lang w:val="ru-RU"/>
        </w:rPr>
        <w:t>а также длительную смазку</w:t>
      </w:r>
      <w:r>
        <w:rPr>
          <w:noProof/>
        </w:rPr>
        <w:t>.</w:t>
      </w:r>
      <w:r>
        <w:t xml:space="preserve"> </w:t>
      </w:r>
      <w:r>
        <w:rPr>
          <w:lang w:val="ru-RU"/>
        </w:rPr>
        <w:t>Пригодна для использования в пищевой промышленности</w:t>
      </w:r>
      <w:r>
        <w:rPr>
          <w:noProof/>
        </w:rPr>
        <w:t>.</w:t>
      </w:r>
      <w:r>
        <w:t xml:space="preserve"> </w:t>
      </w:r>
      <w:r>
        <w:rPr>
          <w:lang w:val="ru-RU"/>
        </w:rPr>
        <w:t>Не угрожает здоровью</w:t>
      </w:r>
      <w:r>
        <w:rPr>
          <w:noProof/>
        </w:rPr>
        <w:t xml:space="preserve">, </w:t>
      </w:r>
      <w:r>
        <w:rPr>
          <w:lang w:val="ru-RU"/>
        </w:rPr>
        <w:t>не токсично</w:t>
      </w:r>
      <w:r>
        <w:rPr>
          <w:noProof/>
        </w:rPr>
        <w:t xml:space="preserve">, </w:t>
      </w:r>
      <w:r>
        <w:rPr>
          <w:lang w:val="ru-RU"/>
        </w:rPr>
        <w:t>соответствует требованиям земельного учреждения по промышленным предприятиям</w:t>
      </w:r>
      <w:r>
        <w:rPr>
          <w:noProof/>
        </w:rPr>
        <w:t xml:space="preserve"> LGA.</w:t>
      </w:r>
    </w:p>
    <w:p w:rsidR="008706D2" w:rsidRDefault="008706D2">
      <w:pPr>
        <w:rPr>
          <w:rFonts w:ascii="Arial" w:hAnsi="Arial" w:cs="Arial"/>
          <w:sz w:val="20"/>
          <w:szCs w:val="20"/>
        </w:rPr>
      </w:pPr>
    </w:p>
    <w:p w:rsidR="008706D2" w:rsidRDefault="00870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  <w:lang w:val="ru-RU"/>
        </w:rPr>
        <w:t>Обозначение густой смазки в соответствии с</w:t>
      </w:r>
      <w:r>
        <w:rPr>
          <w:rFonts w:ascii="Arial" w:hAnsi="Arial" w:cs="Arial"/>
          <w:noProof/>
          <w:sz w:val="20"/>
          <w:szCs w:val="20"/>
          <w:u w:val="single"/>
        </w:rPr>
        <w:t xml:space="preserve"> DIN 51502: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t>KF2K-30</w:t>
      </w:r>
    </w:p>
    <w:p w:rsidR="008706D2" w:rsidRDefault="008706D2">
      <w:pPr>
        <w:rPr>
          <w:rFonts w:ascii="Arial" w:hAnsi="Arial" w:cs="Arial"/>
          <w:sz w:val="20"/>
          <w:szCs w:val="20"/>
        </w:rPr>
      </w:pPr>
    </w:p>
    <w:p w:rsidR="008706D2" w:rsidRDefault="008706D2">
      <w:pPr>
        <w:rPr>
          <w:rFonts w:ascii="Arial" w:hAnsi="Arial" w:cs="Arial"/>
          <w:sz w:val="20"/>
          <w:szCs w:val="20"/>
        </w:rPr>
      </w:pPr>
    </w:p>
    <w:p w:rsidR="005C1D78" w:rsidRPr="005C1D78" w:rsidRDefault="005C1D78">
      <w:pPr>
        <w:rPr>
          <w:rFonts w:ascii="Arial" w:hAnsi="Arial" w:cs="Arial"/>
          <w:bCs/>
          <w:noProof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ТЕХНИЧЕСКИЕ</w:t>
      </w:r>
      <w:r>
        <w:rPr>
          <w:rFonts w:ascii="Arial" w:hAnsi="Arial" w:cs="Arial"/>
          <w:b/>
          <w:bCs/>
          <w:noProof/>
          <w:sz w:val="20"/>
          <w:szCs w:val="20"/>
          <w:lang w:val="ru-RU"/>
        </w:rPr>
        <w:tab/>
      </w:r>
    </w:p>
    <w:p w:rsidR="008706D2" w:rsidRPr="005C1D78" w:rsidRDefault="00870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ХАРАКТЕРИСТИКИ</w:t>
      </w:r>
      <w:r w:rsidR="005C1D78">
        <w:rPr>
          <w:rFonts w:ascii="Arial" w:hAnsi="Arial" w:cs="Arial"/>
          <w:sz w:val="20"/>
          <w:szCs w:val="20"/>
        </w:rPr>
        <w:t xml:space="preserve"> </w:t>
      </w:r>
      <w:r w:rsidR="005C1D78">
        <w:rPr>
          <w:rFonts w:ascii="Arial" w:hAnsi="Arial" w:cs="Arial"/>
          <w:sz w:val="20"/>
          <w:szCs w:val="20"/>
        </w:rPr>
        <w:tab/>
      </w:r>
      <w:r w:rsidRPr="005C1D78">
        <w:rPr>
          <w:rFonts w:ascii="Arial" w:hAnsi="Arial"/>
          <w:sz w:val="20"/>
          <w:lang w:eastAsia="de-DE"/>
        </w:rPr>
        <w:t>Цвет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noProof/>
          <w:sz w:val="20"/>
          <w:szCs w:val="20"/>
        </w:rPr>
        <w:t>белый</w:t>
      </w:r>
    </w:p>
    <w:p w:rsidR="008706D2" w:rsidRDefault="008706D2">
      <w:pPr>
        <w:rPr>
          <w:rFonts w:ascii="Arial" w:hAnsi="Arial" w:cs="Arial"/>
          <w:sz w:val="20"/>
          <w:szCs w:val="20"/>
        </w:rPr>
      </w:pPr>
      <w:r w:rsidRPr="005C1D78">
        <w:rPr>
          <w:rFonts w:ascii="Arial" w:hAnsi="Arial" w:cs="Arial"/>
          <w:sz w:val="20"/>
          <w:szCs w:val="20"/>
        </w:rPr>
        <w:tab/>
      </w:r>
      <w:r w:rsidRPr="005C1D78">
        <w:rPr>
          <w:rFonts w:ascii="Arial" w:hAnsi="Arial" w:cs="Arial"/>
          <w:sz w:val="20"/>
          <w:szCs w:val="20"/>
        </w:rPr>
        <w:tab/>
      </w:r>
      <w:r w:rsidRPr="005C1D78">
        <w:rPr>
          <w:rFonts w:ascii="Arial" w:hAnsi="Arial" w:cs="Arial"/>
          <w:sz w:val="20"/>
          <w:szCs w:val="20"/>
        </w:rPr>
        <w:tab/>
      </w:r>
      <w:r w:rsidRPr="005C1D78">
        <w:rPr>
          <w:rFonts w:ascii="Arial" w:hAnsi="Arial" w:cs="Arial"/>
          <w:noProof/>
          <w:sz w:val="20"/>
          <w:szCs w:val="20"/>
        </w:rPr>
        <w:t>Основа</w:t>
      </w:r>
      <w:r w:rsidRPr="005C1D78">
        <w:rPr>
          <w:rFonts w:ascii="Arial" w:hAnsi="Arial" w:cs="Arial"/>
          <w:sz w:val="20"/>
          <w:szCs w:val="20"/>
        </w:rPr>
        <w:tab/>
      </w:r>
      <w:r w:rsidRPr="005C1D78">
        <w:rPr>
          <w:rFonts w:ascii="Arial" w:hAnsi="Arial" w:cs="Arial"/>
          <w:sz w:val="20"/>
          <w:szCs w:val="20"/>
        </w:rPr>
        <w:tab/>
      </w:r>
      <w:r w:rsidRPr="005C1D78">
        <w:rPr>
          <w:rFonts w:ascii="Arial" w:hAnsi="Arial" w:cs="Arial"/>
          <w:sz w:val="20"/>
          <w:szCs w:val="20"/>
        </w:rPr>
        <w:tab/>
      </w:r>
      <w:r w:rsidRPr="005C1D78">
        <w:rPr>
          <w:rFonts w:ascii="Arial" w:hAnsi="Arial" w:cs="Arial"/>
          <w:sz w:val="20"/>
          <w:szCs w:val="20"/>
        </w:rPr>
        <w:tab/>
        <w:t xml:space="preserve">: </w:t>
      </w:r>
      <w:r w:rsidRPr="005C1D78">
        <w:rPr>
          <w:rFonts w:ascii="Arial" w:hAnsi="Arial" w:cs="Arial"/>
          <w:noProof/>
          <w:sz w:val="20"/>
          <w:szCs w:val="20"/>
        </w:rPr>
        <w:t>минеральное масло в комбинации с белыми</w:t>
      </w:r>
      <w:r w:rsidR="005C1D78" w:rsidRPr="005C1D78">
        <w:rPr>
          <w:rFonts w:ascii="Arial" w:hAnsi="Arial" w:cs="Arial"/>
          <w:noProof/>
          <w:sz w:val="20"/>
          <w:szCs w:val="20"/>
          <w:lang w:val="ru-RU"/>
        </w:rPr>
        <w:tab/>
      </w:r>
      <w:r w:rsidR="005C1D78" w:rsidRPr="005C1D78">
        <w:rPr>
          <w:rFonts w:ascii="Arial" w:hAnsi="Arial" w:cs="Arial"/>
          <w:noProof/>
          <w:sz w:val="20"/>
          <w:szCs w:val="20"/>
          <w:lang w:val="ru-RU"/>
        </w:rPr>
        <w:tab/>
      </w:r>
      <w:r w:rsidR="005C1D78" w:rsidRPr="005C1D78">
        <w:rPr>
          <w:rFonts w:ascii="Arial" w:hAnsi="Arial" w:cs="Arial"/>
          <w:noProof/>
          <w:sz w:val="20"/>
          <w:szCs w:val="20"/>
          <w:lang w:val="ru-RU"/>
        </w:rPr>
        <w:tab/>
      </w:r>
      <w:r w:rsidR="005C1D78" w:rsidRPr="005C1D78">
        <w:rPr>
          <w:rFonts w:ascii="Arial" w:hAnsi="Arial" w:cs="Arial"/>
          <w:noProof/>
          <w:sz w:val="20"/>
          <w:szCs w:val="20"/>
          <w:lang w:val="ru-RU"/>
        </w:rPr>
        <w:tab/>
      </w:r>
      <w:r w:rsidR="005C1D78" w:rsidRPr="005C1D78">
        <w:rPr>
          <w:rFonts w:ascii="Arial" w:hAnsi="Arial" w:cs="Arial"/>
          <w:noProof/>
          <w:sz w:val="20"/>
          <w:szCs w:val="20"/>
          <w:lang w:val="ru-RU"/>
        </w:rPr>
        <w:tab/>
      </w:r>
      <w:r w:rsidR="005C1D78" w:rsidRPr="005C1D78">
        <w:rPr>
          <w:rFonts w:ascii="Arial" w:hAnsi="Arial" w:cs="Arial"/>
          <w:noProof/>
          <w:sz w:val="20"/>
          <w:szCs w:val="20"/>
          <w:lang w:val="ru-RU"/>
        </w:rPr>
        <w:tab/>
      </w:r>
      <w:r w:rsidR="005C1D78" w:rsidRPr="005C1D78">
        <w:rPr>
          <w:rFonts w:ascii="Arial" w:hAnsi="Arial" w:cs="Arial"/>
          <w:noProof/>
          <w:sz w:val="20"/>
          <w:szCs w:val="20"/>
          <w:lang w:val="ru-RU"/>
        </w:rPr>
        <w:tab/>
        <w:t xml:space="preserve">  </w:t>
      </w:r>
      <w:r w:rsidRPr="005C1D78">
        <w:rPr>
          <w:rFonts w:ascii="Arial" w:hAnsi="Arial" w:cs="Arial"/>
          <w:noProof/>
          <w:sz w:val="20"/>
          <w:szCs w:val="20"/>
        </w:rPr>
        <w:t>твердыми смазочными</w:t>
      </w:r>
      <w:r>
        <w:rPr>
          <w:rFonts w:ascii="Arial" w:hAnsi="Arial" w:cs="Arial"/>
          <w:noProof/>
          <w:sz w:val="20"/>
          <w:szCs w:val="20"/>
        </w:rPr>
        <w:t xml:space="preserve"> веществами</w:t>
      </w:r>
    </w:p>
    <w:p w:rsidR="008706D2" w:rsidRDefault="00870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Сгуститель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noProof/>
          <w:sz w:val="20"/>
          <w:szCs w:val="20"/>
        </w:rPr>
        <w:t>литиевое мыло</w:t>
      </w:r>
    </w:p>
    <w:p w:rsidR="008706D2" w:rsidRDefault="00870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Класс NLGI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DIN 51818</w:t>
      </w:r>
    </w:p>
    <w:p w:rsidR="008706D2" w:rsidRDefault="00870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1D78">
        <w:rPr>
          <w:rFonts w:ascii="Arial" w:hAnsi="Arial" w:cs="Arial"/>
          <w:noProof/>
          <w:spacing w:val="-12"/>
          <w:sz w:val="20"/>
          <w:szCs w:val="20"/>
        </w:rPr>
        <w:t>Пенетрация при перемешивании</w:t>
      </w:r>
      <w:r>
        <w:rPr>
          <w:rFonts w:ascii="Arial" w:hAnsi="Arial" w:cs="Arial"/>
          <w:sz w:val="20"/>
          <w:szCs w:val="20"/>
        </w:rPr>
        <w:tab/>
        <w:t>: 275-295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DIN 51804</w:t>
      </w:r>
    </w:p>
    <w:p w:rsidR="008706D2" w:rsidRDefault="00870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Температура каплепадения</w:t>
      </w:r>
      <w:r>
        <w:rPr>
          <w:rFonts w:ascii="Arial" w:hAnsi="Arial" w:cs="Arial"/>
          <w:sz w:val="20"/>
          <w:szCs w:val="20"/>
        </w:rPr>
        <w:tab/>
        <w:t>: + 195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°C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DIN ISO 2176</w:t>
      </w:r>
    </w:p>
    <w:p w:rsidR="008706D2" w:rsidRDefault="00870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Рабочая температура</w:t>
      </w:r>
      <w:r w:rsidR="005C1D78">
        <w:rPr>
          <w:rFonts w:ascii="Arial" w:hAnsi="Arial" w:cs="Arial"/>
          <w:noProof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  <w:lang w:val="ru-RU"/>
        </w:rPr>
        <w:t>от</w:t>
      </w:r>
      <w:r>
        <w:rPr>
          <w:rFonts w:ascii="Arial" w:hAnsi="Arial" w:cs="Arial"/>
          <w:noProof/>
          <w:sz w:val="20"/>
          <w:szCs w:val="20"/>
        </w:rPr>
        <w:t xml:space="preserve"> -30°C </w:t>
      </w:r>
      <w:r>
        <w:rPr>
          <w:rFonts w:ascii="Arial" w:hAnsi="Arial" w:cs="Arial"/>
          <w:sz w:val="20"/>
          <w:szCs w:val="20"/>
          <w:lang w:val="ru-RU"/>
        </w:rPr>
        <w:t>до</w:t>
      </w:r>
      <w:r>
        <w:rPr>
          <w:rFonts w:ascii="Arial" w:hAnsi="Arial" w:cs="Arial"/>
          <w:noProof/>
          <w:sz w:val="20"/>
          <w:szCs w:val="20"/>
        </w:rPr>
        <w:t xml:space="preserve"> +120 °C</w:t>
      </w:r>
    </w:p>
    <w:p w:rsidR="008706D2" w:rsidRDefault="00870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кратковременно до +130 °C</w:t>
      </w:r>
    </w:p>
    <w:p w:rsidR="008706D2" w:rsidRDefault="00870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Устойчивость к воде при</w:t>
      </w:r>
      <w:r>
        <w:rPr>
          <w:rFonts w:ascii="Arial" w:hAnsi="Arial" w:cs="Arial"/>
          <w:noProof/>
          <w:sz w:val="20"/>
          <w:szCs w:val="20"/>
        </w:rPr>
        <w:t xml:space="preserve"> 90°C</w:t>
      </w:r>
      <w:r>
        <w:rPr>
          <w:rFonts w:ascii="Arial" w:hAnsi="Arial" w:cs="Arial"/>
          <w:sz w:val="20"/>
          <w:szCs w:val="20"/>
        </w:rPr>
        <w:tab/>
        <w:t xml:space="preserve">: 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DIN 51807/</w:t>
      </w:r>
      <w:r w:rsidR="005C1D78">
        <w:rPr>
          <w:rFonts w:ascii="Arial" w:hAnsi="Arial" w:cs="Arial"/>
          <w:noProof/>
          <w:sz w:val="20"/>
          <w:szCs w:val="20"/>
          <w:lang w:val="ru-RU"/>
        </w:rPr>
        <w:t>Ч</w:t>
      </w:r>
      <w:r>
        <w:rPr>
          <w:rFonts w:ascii="Arial" w:hAnsi="Arial" w:cs="Arial"/>
          <w:noProof/>
          <w:sz w:val="20"/>
          <w:szCs w:val="20"/>
        </w:rPr>
        <w:t>1</w:t>
      </w:r>
    </w:p>
    <w:p w:rsidR="008706D2" w:rsidRDefault="008706D2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Испытание</w:t>
      </w:r>
      <w:r>
        <w:rPr>
          <w:rFonts w:ascii="Arial" w:hAnsi="Arial" w:cs="Arial"/>
          <w:noProof/>
          <w:sz w:val="20"/>
          <w:szCs w:val="20"/>
        </w:rPr>
        <w:t xml:space="preserve"> EMCOR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noProof/>
          <w:sz w:val="20"/>
          <w:szCs w:val="20"/>
        </w:rPr>
        <w:t>0 (</w:t>
      </w:r>
      <w:r>
        <w:rPr>
          <w:rFonts w:ascii="Arial" w:hAnsi="Arial" w:cs="Arial"/>
          <w:sz w:val="20"/>
          <w:szCs w:val="20"/>
          <w:lang w:val="ru-RU"/>
        </w:rPr>
        <w:t>отсутствие коррозии</w:t>
      </w:r>
      <w:r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DIN 51802</w:t>
      </w:r>
    </w:p>
    <w:p w:rsidR="008706D2" w:rsidRDefault="008706D2">
      <w:pPr>
        <w:rPr>
          <w:rFonts w:ascii="Arial" w:hAnsi="Arial" w:cs="Arial"/>
          <w:b/>
          <w:bCs/>
          <w:sz w:val="20"/>
          <w:szCs w:val="20"/>
        </w:rPr>
      </w:pPr>
    </w:p>
    <w:p w:rsidR="008706D2" w:rsidRDefault="008706D2">
      <w:pPr>
        <w:rPr>
          <w:rFonts w:ascii="Arial" w:hAnsi="Arial" w:cs="Arial"/>
          <w:b/>
          <w:bCs/>
          <w:sz w:val="20"/>
          <w:szCs w:val="20"/>
        </w:rPr>
      </w:pPr>
    </w:p>
    <w:p w:rsidR="005C1D78" w:rsidRPr="005C1D78" w:rsidRDefault="005C1D78">
      <w:pPr>
        <w:ind w:left="2127" w:hanging="2127"/>
        <w:rPr>
          <w:rFonts w:ascii="Arial" w:hAnsi="Arial" w:cs="Arial"/>
          <w:bCs/>
          <w:noProof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ОБЛАСТИ</w:t>
      </w:r>
      <w:r>
        <w:rPr>
          <w:rFonts w:ascii="Arial" w:hAnsi="Arial" w:cs="Arial"/>
          <w:b/>
          <w:bCs/>
          <w:noProof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Для смазки подшипников скольжения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качения и шарниров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подверженных</w:t>
      </w:r>
    </w:p>
    <w:p w:rsidR="008706D2" w:rsidRDefault="008706D2">
      <w:pPr>
        <w:ind w:left="2127" w:hanging="2127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ПРИМЕНЕНИЯ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высоким нагрузкам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шпинделей и направляющих машин пищевой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бумажной текстильной и швейной промышленности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производства напитков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а также в бытовых приборах</w:t>
      </w:r>
      <w:r>
        <w:rPr>
          <w:rFonts w:ascii="Arial" w:hAnsi="Arial" w:cs="Arial"/>
          <w:noProof/>
          <w:sz w:val="20"/>
          <w:szCs w:val="20"/>
        </w:rPr>
        <w:t>.</w:t>
      </w:r>
    </w:p>
    <w:p w:rsidR="008706D2" w:rsidRDefault="008706D2">
      <w:pPr>
        <w:rPr>
          <w:rFonts w:ascii="Arial" w:hAnsi="Arial" w:cs="Arial"/>
        </w:rPr>
      </w:pPr>
    </w:p>
    <w:p w:rsidR="008706D2" w:rsidRDefault="008706D2">
      <w:pPr>
        <w:pStyle w:val="a5"/>
        <w:tabs>
          <w:tab w:val="clear" w:pos="2268"/>
          <w:tab w:val="clear" w:pos="2835"/>
          <w:tab w:val="clear" w:pos="4536"/>
          <w:tab w:val="clear" w:pos="5387"/>
          <w:tab w:val="clear" w:pos="6804"/>
          <w:tab w:val="clear" w:pos="9072"/>
        </w:tabs>
        <w:ind w:left="1418" w:firstLine="709"/>
        <w:rPr>
          <w:b/>
          <w:bCs/>
        </w:rPr>
      </w:pPr>
      <w:r>
        <w:rPr>
          <w:b/>
          <w:bCs/>
          <w:lang w:val="ru-RU"/>
        </w:rPr>
        <w:t>Нельзя смешивать с другими густыми смазками</w:t>
      </w:r>
      <w:r>
        <w:rPr>
          <w:b/>
          <w:bCs/>
          <w:noProof/>
        </w:rPr>
        <w:t>!</w:t>
      </w:r>
    </w:p>
    <w:p w:rsidR="008706D2" w:rsidRDefault="008706D2">
      <w:pPr>
        <w:pStyle w:val="a5"/>
        <w:tabs>
          <w:tab w:val="clear" w:pos="2268"/>
          <w:tab w:val="clear" w:pos="2835"/>
          <w:tab w:val="clear" w:pos="4536"/>
          <w:tab w:val="clear" w:pos="5387"/>
          <w:tab w:val="clear" w:pos="6804"/>
          <w:tab w:val="clear" w:pos="9072"/>
        </w:tabs>
        <w:ind w:left="0" w:firstLine="0"/>
        <w:rPr>
          <w:b/>
          <w:bCs/>
        </w:rPr>
      </w:pPr>
    </w:p>
    <w:p w:rsidR="008706D2" w:rsidRDefault="008706D2">
      <w:pPr>
        <w:pStyle w:val="a5"/>
        <w:tabs>
          <w:tab w:val="clear" w:pos="2268"/>
          <w:tab w:val="clear" w:pos="2835"/>
          <w:tab w:val="clear" w:pos="4536"/>
          <w:tab w:val="clear" w:pos="5387"/>
          <w:tab w:val="clear" w:pos="6804"/>
          <w:tab w:val="clear" w:pos="9072"/>
        </w:tabs>
        <w:ind w:left="0" w:firstLine="0"/>
        <w:rPr>
          <w:b/>
          <w:bCs/>
        </w:rPr>
      </w:pPr>
    </w:p>
    <w:p w:rsidR="005C1D78" w:rsidRDefault="008706D2">
      <w:pPr>
        <w:pStyle w:val="a5"/>
        <w:tabs>
          <w:tab w:val="clear" w:pos="2268"/>
          <w:tab w:val="clear" w:pos="2835"/>
          <w:tab w:val="clear" w:pos="4536"/>
          <w:tab w:val="clear" w:pos="5387"/>
          <w:tab w:val="clear" w:pos="6804"/>
          <w:tab w:val="clear" w:pos="9072"/>
        </w:tabs>
        <w:ind w:left="0" w:firstLine="0"/>
        <w:rPr>
          <w:b/>
          <w:bCs/>
          <w:noProof/>
          <w:lang w:val="ru-RU"/>
        </w:rPr>
      </w:pPr>
      <w:r>
        <w:rPr>
          <w:b/>
          <w:bCs/>
          <w:noProof/>
        </w:rPr>
        <w:t>ТАРА ДЛЯ</w:t>
      </w:r>
    </w:p>
    <w:p w:rsidR="005C1D78" w:rsidRDefault="008706D2" w:rsidP="005C1D78">
      <w:pPr>
        <w:pStyle w:val="a5"/>
        <w:tabs>
          <w:tab w:val="clear" w:pos="2268"/>
          <w:tab w:val="clear" w:pos="2835"/>
          <w:tab w:val="clear" w:pos="4536"/>
          <w:tab w:val="clear" w:pos="5387"/>
          <w:tab w:val="clear" w:pos="6804"/>
          <w:tab w:val="clear" w:pos="9072"/>
          <w:tab w:val="left" w:pos="2160"/>
          <w:tab w:val="left" w:pos="4680"/>
          <w:tab w:val="left" w:pos="5280"/>
        </w:tabs>
        <w:ind w:left="0" w:firstLine="0"/>
        <w:rPr>
          <w:lang w:val="ru-RU"/>
        </w:rPr>
      </w:pPr>
      <w:r>
        <w:rPr>
          <w:b/>
          <w:bCs/>
          <w:noProof/>
        </w:rPr>
        <w:t>ПОСТАВКИ</w:t>
      </w:r>
      <w:r w:rsidR="005C1D78">
        <w:t xml:space="preserve"> </w:t>
      </w:r>
      <w:r w:rsidR="005C1D78">
        <w:tab/>
      </w:r>
      <w:r>
        <w:rPr>
          <w:noProof/>
        </w:rPr>
        <w:t>Белая универсальная</w:t>
      </w:r>
      <w:r w:rsidR="005C1D78">
        <w:tab/>
      </w:r>
      <w:r>
        <w:t xml:space="preserve">400 </w:t>
      </w:r>
      <w:r>
        <w:tab/>
      </w:r>
      <w:r>
        <w:rPr>
          <w:noProof/>
        </w:rPr>
        <w:t>г</w:t>
      </w:r>
      <w:r>
        <w:rPr>
          <w:lang w:val="ru-RU"/>
        </w:rPr>
        <w:t xml:space="preserve"> </w:t>
      </w:r>
      <w:r>
        <w:tab/>
      </w:r>
      <w:r w:rsidR="005C1D78">
        <w:rPr>
          <w:noProof/>
          <w:lang w:val="ru-RU"/>
        </w:rPr>
        <w:t>к</w:t>
      </w:r>
      <w:r>
        <w:rPr>
          <w:noProof/>
        </w:rPr>
        <w:t>артушечный</w:t>
      </w:r>
      <w:r>
        <w:tab/>
      </w:r>
      <w:r w:rsidR="005C1D78">
        <w:rPr>
          <w:lang w:val="ru-RU"/>
        </w:rPr>
        <w:tab/>
      </w:r>
      <w:r>
        <w:rPr>
          <w:noProof/>
        </w:rPr>
        <w:t xml:space="preserve">№ </w:t>
      </w:r>
      <w:r>
        <w:rPr>
          <w:lang w:val="ru-RU"/>
        </w:rPr>
        <w:t>продукта</w:t>
      </w:r>
      <w:r w:rsidR="005C1D78">
        <w:rPr>
          <w:lang w:val="ru-RU"/>
        </w:rPr>
        <w:t xml:space="preserve"> </w:t>
      </w:r>
      <w:r w:rsidR="005C1D78">
        <w:rPr>
          <w:noProof/>
        </w:rPr>
        <w:t>8918</w:t>
      </w:r>
    </w:p>
    <w:p w:rsidR="005C1D78" w:rsidRDefault="005C1D78" w:rsidP="005C1D78">
      <w:pPr>
        <w:pStyle w:val="a5"/>
        <w:tabs>
          <w:tab w:val="clear" w:pos="2268"/>
          <w:tab w:val="clear" w:pos="2835"/>
          <w:tab w:val="clear" w:pos="4536"/>
          <w:tab w:val="clear" w:pos="5387"/>
          <w:tab w:val="clear" w:pos="6804"/>
          <w:tab w:val="clear" w:pos="9072"/>
        </w:tabs>
        <w:ind w:left="1418" w:firstLine="709"/>
        <w:rPr>
          <w:noProof/>
          <w:lang w:val="ru-RU"/>
        </w:rPr>
      </w:pPr>
      <w:r>
        <w:rPr>
          <w:noProof/>
        </w:rPr>
        <w:t>густая смазка</w:t>
      </w:r>
      <w:r>
        <w:rPr>
          <w:noProof/>
          <w:lang w:val="ru-RU"/>
        </w:rPr>
        <w:tab/>
      </w:r>
      <w:r>
        <w:rPr>
          <w:noProof/>
          <w:lang w:val="ru-RU"/>
        </w:rPr>
        <w:tab/>
      </w:r>
      <w:r>
        <w:rPr>
          <w:noProof/>
          <w:lang w:val="ru-RU"/>
        </w:rPr>
        <w:tab/>
      </w:r>
      <w:r>
        <w:rPr>
          <w:noProof/>
          <w:lang w:val="ru-RU"/>
        </w:rPr>
        <w:tab/>
      </w:r>
      <w:r>
        <w:rPr>
          <w:noProof/>
        </w:rPr>
        <w:t>патрон</w:t>
      </w:r>
      <w:r>
        <w:rPr>
          <w:noProof/>
          <w:lang w:val="ru-RU"/>
        </w:rPr>
        <w:t xml:space="preserve"> </w:t>
      </w:r>
    </w:p>
    <w:p w:rsidR="008706D2" w:rsidRDefault="008706D2" w:rsidP="005C1D78">
      <w:pPr>
        <w:pStyle w:val="a5"/>
        <w:tabs>
          <w:tab w:val="clear" w:pos="2268"/>
          <w:tab w:val="clear" w:pos="2835"/>
          <w:tab w:val="clear" w:pos="4536"/>
          <w:tab w:val="clear" w:pos="5387"/>
          <w:tab w:val="clear" w:pos="6804"/>
          <w:tab w:val="clear" w:pos="9072"/>
          <w:tab w:val="left" w:pos="2160"/>
          <w:tab w:val="left" w:pos="4680"/>
          <w:tab w:val="left" w:pos="5280"/>
        </w:tabs>
        <w:ind w:left="0" w:firstLine="0"/>
      </w:pPr>
      <w:r>
        <w:tab/>
      </w:r>
      <w:r>
        <w:tab/>
        <w:t>1</w:t>
      </w:r>
      <w:r>
        <w:tab/>
      </w:r>
      <w:r>
        <w:rPr>
          <w:noProof/>
        </w:rPr>
        <w:t>кг</w:t>
      </w:r>
      <w:r>
        <w:rPr>
          <w:lang w:val="ru-RU"/>
        </w:rPr>
        <w:t xml:space="preserve"> </w:t>
      </w:r>
      <w:r>
        <w:tab/>
      </w:r>
      <w:r w:rsidR="00A8648D">
        <w:t xml:space="preserve">                   </w:t>
      </w:r>
      <w:r>
        <w:tab/>
      </w:r>
      <w:r>
        <w:tab/>
      </w:r>
      <w:r>
        <w:rPr>
          <w:noProof/>
        </w:rPr>
        <w:t xml:space="preserve">№ </w:t>
      </w:r>
      <w:r>
        <w:rPr>
          <w:lang w:val="ru-RU"/>
        </w:rPr>
        <w:t>продукта</w:t>
      </w:r>
      <w:r>
        <w:rPr>
          <w:noProof/>
        </w:rPr>
        <w:t xml:space="preserve"> 8921</w:t>
      </w:r>
    </w:p>
    <w:p w:rsidR="008706D2" w:rsidRDefault="008706D2">
      <w:pPr>
        <w:rPr>
          <w:rFonts w:ascii="Arial" w:hAnsi="Arial" w:cs="Arial"/>
          <w:sz w:val="20"/>
          <w:szCs w:val="20"/>
        </w:rPr>
      </w:pPr>
    </w:p>
    <w:p w:rsidR="008706D2" w:rsidRDefault="008706D2">
      <w:pPr>
        <w:rPr>
          <w:rFonts w:ascii="Arial" w:hAnsi="Arial" w:cs="Arial"/>
          <w:sz w:val="20"/>
          <w:szCs w:val="20"/>
        </w:rPr>
      </w:pPr>
    </w:p>
    <w:p w:rsidR="008706D2" w:rsidRDefault="008706D2">
      <w:pPr>
        <w:rPr>
          <w:rFonts w:ascii="Arial" w:hAnsi="Arial" w:cs="Arial"/>
          <w:sz w:val="20"/>
          <w:szCs w:val="20"/>
        </w:rPr>
      </w:pPr>
    </w:p>
    <w:p w:rsidR="008706D2" w:rsidRDefault="008706D2">
      <w:pPr>
        <w:rPr>
          <w:rFonts w:ascii="Arial" w:hAnsi="Arial" w:cs="Arial"/>
          <w:sz w:val="20"/>
          <w:szCs w:val="20"/>
        </w:rPr>
      </w:pPr>
    </w:p>
    <w:p w:rsidR="008706D2" w:rsidRDefault="008706D2">
      <w:pPr>
        <w:rPr>
          <w:rFonts w:ascii="Arial" w:hAnsi="Arial" w:cs="Arial"/>
          <w:sz w:val="20"/>
          <w:szCs w:val="20"/>
        </w:rPr>
      </w:pPr>
    </w:p>
    <w:p w:rsidR="008706D2" w:rsidRDefault="008706D2">
      <w:pPr>
        <w:rPr>
          <w:rFonts w:ascii="Arial" w:hAnsi="Arial" w:cs="Arial"/>
          <w:sz w:val="20"/>
          <w:szCs w:val="20"/>
        </w:rPr>
      </w:pPr>
    </w:p>
    <w:p w:rsidR="008706D2" w:rsidRDefault="00FE1028">
      <w:pPr>
        <w:rPr>
          <w:rFonts w:ascii="Arial" w:hAnsi="Arial" w:cs="Arial"/>
          <w:sz w:val="20"/>
          <w:szCs w:val="20"/>
        </w:rPr>
      </w:pPr>
      <w:r>
        <w:t>PI 04/01/07</w:t>
      </w:r>
    </w:p>
    <w:p w:rsidR="008706D2" w:rsidRDefault="008706D2">
      <w:pPr>
        <w:rPr>
          <w:rFonts w:ascii="Arial" w:hAnsi="Arial" w:cs="Arial"/>
          <w:sz w:val="20"/>
          <w:szCs w:val="20"/>
        </w:rPr>
      </w:pPr>
    </w:p>
    <w:p w:rsidR="008706D2" w:rsidRDefault="008706D2">
      <w:pPr>
        <w:pStyle w:val="a3"/>
        <w:tabs>
          <w:tab w:val="clear" w:pos="4536"/>
          <w:tab w:val="clear" w:pos="9072"/>
        </w:tabs>
        <w:rPr>
          <w:sz w:val="20"/>
          <w:szCs w:val="20"/>
        </w:rPr>
      </w:pPr>
    </w:p>
    <w:p w:rsidR="008706D2" w:rsidRDefault="00191BA0">
      <w:pPr>
        <w:pStyle w:val="1"/>
        <w:tabs>
          <w:tab w:val="clear" w:pos="2268"/>
          <w:tab w:val="clear" w:pos="5670"/>
          <w:tab w:val="clear" w:pos="5812"/>
          <w:tab w:val="clear" w:pos="7088"/>
        </w:tabs>
        <w:rPr>
          <w:rFonts w:ascii="Humanst521 BT" w:hAnsi="Humanst521 BT" w:cs="Humanst521 BT"/>
        </w:rPr>
      </w:pPr>
      <w:r w:rsidRPr="00B263EE">
        <w:rPr>
          <w:lang w:val="ru-RU"/>
        </w:rPr>
        <w:t>Данная информация предоставлена на основе подробных исследований, которым можно доверять, но предназначается она для использования только в качестве справочных материалов без предоставления гарантий.</w:t>
      </w:r>
    </w:p>
    <w:p w:rsidR="008706D2" w:rsidRDefault="008706D2">
      <w:pPr>
        <w:rPr>
          <w:sz w:val="20"/>
          <w:szCs w:val="20"/>
        </w:rPr>
      </w:pPr>
    </w:p>
    <w:sectPr w:rsidR="008706D2">
      <w:headerReference w:type="default" r:id="rId7"/>
      <w:footerReference w:type="default" r:id="rId8"/>
      <w:pgSz w:w="12240" w:h="15840"/>
      <w:pgMar w:top="1418" w:right="960" w:bottom="0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7D3" w:rsidRDefault="003047D3">
      <w:r>
        <w:separator/>
      </w:r>
    </w:p>
  </w:endnote>
  <w:endnote w:type="continuationSeparator" w:id="0">
    <w:p w:rsidR="003047D3" w:rsidRDefault="00304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91" w:rsidRDefault="00FE1028">
    <w:pPr>
      <w:pStyle w:val="a4"/>
      <w:jc w:val="center"/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7D3" w:rsidRDefault="003047D3">
      <w:r>
        <w:separator/>
      </w:r>
    </w:p>
  </w:footnote>
  <w:footnote w:type="continuationSeparator" w:id="0">
    <w:p w:rsidR="003047D3" w:rsidRDefault="00304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91" w:rsidRDefault="000C5091">
    <w:pPr>
      <w:pStyle w:val="a3"/>
      <w:jc w:val="center"/>
      <w:rPr>
        <w:lang w:val="ru-RU"/>
      </w:rPr>
    </w:pPr>
  </w:p>
  <w:p w:rsidR="0004740C" w:rsidRDefault="00FE1028">
    <w:pPr>
      <w:pStyle w:val="a3"/>
      <w:jc w:val="center"/>
      <w:rPr>
        <w:lang w:val="ru-RU"/>
      </w:rPr>
    </w:pPr>
    <w:r>
      <w:rPr>
        <w:noProof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153670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740C" w:rsidRDefault="0004740C">
    <w:pPr>
      <w:pStyle w:val="a3"/>
      <w:jc w:val="center"/>
      <w:rPr>
        <w:lang w:val="ru-RU"/>
      </w:rPr>
    </w:pPr>
  </w:p>
  <w:p w:rsidR="0004740C" w:rsidRDefault="0004740C">
    <w:pPr>
      <w:pStyle w:val="a3"/>
      <w:jc w:val="center"/>
      <w:rPr>
        <w:lang w:val="ru-RU"/>
      </w:rPr>
    </w:pPr>
  </w:p>
  <w:p w:rsidR="0004740C" w:rsidRDefault="0004740C">
    <w:pPr>
      <w:pStyle w:val="a3"/>
      <w:jc w:val="center"/>
      <w:rPr>
        <w:lang w:val="ru-RU"/>
      </w:rPr>
    </w:pPr>
  </w:p>
  <w:p w:rsidR="0004740C" w:rsidRDefault="0004740C">
    <w:pPr>
      <w:pStyle w:val="a3"/>
      <w:jc w:val="center"/>
      <w:rPr>
        <w:lang w:val="ru-RU"/>
      </w:rPr>
    </w:pPr>
  </w:p>
  <w:p w:rsidR="0004740C" w:rsidRPr="0004740C" w:rsidRDefault="0004740C">
    <w:pPr>
      <w:pStyle w:val="a3"/>
      <w:jc w:val="center"/>
      <w:rPr>
        <w:lang w:val="ru-RU"/>
      </w:rPr>
    </w:pPr>
  </w:p>
  <w:p w:rsidR="000C5091" w:rsidRDefault="000C5091">
    <w:pPr>
      <w:pStyle w:val="a3"/>
      <w:jc w:val="center"/>
    </w:pPr>
  </w:p>
  <w:p w:rsidR="0004740C" w:rsidRPr="0004740C" w:rsidRDefault="0004740C" w:rsidP="0004740C">
    <w:pPr>
      <w:rPr>
        <w:rFonts w:ascii="Arial" w:hAnsi="Arial"/>
        <w:b/>
        <w:sz w:val="32"/>
        <w:szCs w:val="32"/>
      </w:rPr>
    </w:pPr>
    <w:r w:rsidRPr="0004740C">
      <w:rPr>
        <w:rFonts w:ascii="Arial" w:hAnsi="Arial"/>
        <w:b/>
        <w:sz w:val="32"/>
        <w:szCs w:val="32"/>
      </w:rPr>
      <w:t>Weisses Universal-Fett</w:t>
    </w:r>
  </w:p>
  <w:p w:rsidR="000C5091" w:rsidRPr="0004740C" w:rsidRDefault="000C5091" w:rsidP="0004740C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81C"/>
    <w:multiLevelType w:val="multilevel"/>
    <w:tmpl w:val="722ED67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163C95"/>
    <w:multiLevelType w:val="multilevel"/>
    <w:tmpl w:val="D7186E9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355F19"/>
    <w:multiLevelType w:val="multi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306C9B"/>
    <w:multiLevelType w:val="multilevel"/>
    <w:tmpl w:val="89B0963A"/>
    <w:lvl w:ilvl="0">
      <w:start w:val="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E7184D"/>
    <w:multiLevelType w:val="multilevel"/>
    <w:tmpl w:val="E0FEEC4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4926ED"/>
    <w:multiLevelType w:val="multi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353E5"/>
    <w:rsid w:val="000353E5"/>
    <w:rsid w:val="0004740C"/>
    <w:rsid w:val="00074D3C"/>
    <w:rsid w:val="000C5091"/>
    <w:rsid w:val="00191BA0"/>
    <w:rsid w:val="001D75A1"/>
    <w:rsid w:val="003047D3"/>
    <w:rsid w:val="003838D7"/>
    <w:rsid w:val="005C1D78"/>
    <w:rsid w:val="006E76E0"/>
    <w:rsid w:val="008706D2"/>
    <w:rsid w:val="00910FE5"/>
    <w:rsid w:val="00A8648D"/>
    <w:rsid w:val="00D025AA"/>
    <w:rsid w:val="00FC5D01"/>
    <w:rsid w:val="00FE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2268"/>
        <w:tab w:val="left" w:pos="2835"/>
        <w:tab w:val="left" w:pos="4536"/>
        <w:tab w:val="left" w:pos="5387"/>
        <w:tab w:val="left" w:pos="6804"/>
      </w:tabs>
      <w:ind w:left="2127" w:hanging="2127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3">
    <w:name w:val="heading 3"/>
    <w:basedOn w:val="a"/>
    <w:next w:val="a"/>
    <w:qFormat/>
    <w:pPr>
      <w:keepNext/>
      <w:tabs>
        <w:tab w:val="left" w:pos="2268"/>
        <w:tab w:val="left" w:pos="2552"/>
        <w:tab w:val="left" w:pos="4536"/>
        <w:tab w:val="right" w:pos="7655"/>
      </w:tabs>
      <w:ind w:left="2268" w:hanging="2268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pPr>
      <w:tabs>
        <w:tab w:val="left" w:pos="2268"/>
        <w:tab w:val="left" w:pos="2835"/>
        <w:tab w:val="left" w:pos="4536"/>
        <w:tab w:val="left" w:pos="5387"/>
        <w:tab w:val="left" w:pos="6804"/>
        <w:tab w:val="left" w:pos="9072"/>
      </w:tabs>
      <w:ind w:left="2410" w:hanging="2410"/>
    </w:pPr>
    <w:rPr>
      <w:rFonts w:ascii="Arial" w:hAnsi="Arial" w:cs="Arial"/>
      <w:sz w:val="20"/>
      <w:szCs w:val="20"/>
    </w:rPr>
  </w:style>
  <w:style w:type="paragraph" w:styleId="20">
    <w:name w:val="Body Text Indent 2"/>
    <w:basedOn w:val="a"/>
    <w:pPr>
      <w:tabs>
        <w:tab w:val="left" w:pos="2268"/>
        <w:tab w:val="left" w:pos="4536"/>
        <w:tab w:val="right" w:pos="7655"/>
      </w:tabs>
      <w:ind w:left="2268" w:hanging="2268"/>
      <w:jc w:val="both"/>
    </w:pPr>
    <w:rPr>
      <w:rFonts w:ascii="Arial" w:hAnsi="Arial" w:cs="Arial"/>
      <w:sz w:val="20"/>
      <w:szCs w:val="20"/>
    </w:rPr>
  </w:style>
  <w:style w:type="paragraph" w:styleId="30">
    <w:name w:val="Body Text Indent 3"/>
    <w:basedOn w:val="a"/>
    <w:pPr>
      <w:tabs>
        <w:tab w:val="left" w:pos="2268"/>
        <w:tab w:val="left" w:pos="2552"/>
        <w:tab w:val="left" w:pos="4536"/>
        <w:tab w:val="right" w:pos="7655"/>
      </w:tabs>
      <w:ind w:left="2410" w:hanging="2268"/>
    </w:pPr>
    <w:rPr>
      <w:rFonts w:ascii="Arial" w:hAnsi="Arial" w:cs="Arial"/>
      <w:sz w:val="20"/>
      <w:szCs w:val="2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</vt:lpstr>
    </vt:vector>
  </TitlesOfParts>
  <Company>Liqui Moly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</dc:title>
  <dc:creator>Maar</dc:creator>
  <cp:lastModifiedBy>user</cp:lastModifiedBy>
  <cp:revision>2</cp:revision>
  <dcterms:created xsi:type="dcterms:W3CDTF">2015-03-13T14:22:00Z</dcterms:created>
  <dcterms:modified xsi:type="dcterms:W3CDTF">2015-03-13T14:22:00Z</dcterms:modified>
</cp:coreProperties>
</file>