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235C8F" w:rsidRDefault="00235C8F" w:rsidP="00235C8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>
        <w:rPr>
          <w:rFonts w:ascii="Arial" w:hAnsi="Arial"/>
        </w:rPr>
        <w:tab/>
        <w:t xml:space="preserve">Pro-Line </w:t>
      </w:r>
      <w:proofErr w:type="spellStart"/>
      <w:r>
        <w:rPr>
          <w:rFonts w:ascii="Arial" w:hAnsi="Arial"/>
        </w:rPr>
        <w:t>Getriebeoil</w:t>
      </w:r>
      <w:proofErr w:type="spellEnd"/>
      <w:r>
        <w:rPr>
          <w:rFonts w:ascii="Arial" w:hAnsi="Arial"/>
        </w:rPr>
        <w:t>-Verlust-</w:t>
      </w:r>
      <w:proofErr w:type="spellStart"/>
      <w:r>
        <w:rPr>
          <w:rFonts w:ascii="Arial" w:hAnsi="Arial"/>
        </w:rPr>
        <w:t>Stop</w:t>
      </w:r>
      <w:proofErr w:type="spellEnd"/>
      <w:r>
        <w:rPr>
          <w:rFonts w:ascii="Arial" w:hAnsi="Arial"/>
        </w:rPr>
        <w:t xml:space="preserve"> </w:t>
      </w:r>
      <w:r w:rsidRPr="00B4472D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специальная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комбинация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основе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эфиров</w:t>
      </w:r>
      <w:r w:rsidRPr="00B4472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предназначенная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восстановления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эластичности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резиновых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пластиковых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уплотнителей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механических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КПП</w:t>
      </w:r>
      <w:r w:rsidRPr="00B4472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раздаточных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коробок</w:t>
      </w:r>
      <w:r w:rsidRPr="00B4472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дифференциалов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автомобилей</w:t>
      </w:r>
      <w:r w:rsidRPr="00B4472D">
        <w:rPr>
          <w:rFonts w:ascii="Arial" w:hAnsi="Arial"/>
        </w:rPr>
        <w:t xml:space="preserve">. </w:t>
      </w:r>
    </w:p>
    <w:p w:rsidR="00235C8F" w:rsidRDefault="00235C8F" w:rsidP="00235C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235C8F" w:rsidRDefault="00235C8F" w:rsidP="00235C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235C8F" w:rsidRPr="00B4472D" w:rsidRDefault="00235C8F" w:rsidP="00235C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B4472D">
        <w:rPr>
          <w:rFonts w:ascii="Arial" w:hAnsi="Arial"/>
          <w:b/>
          <w:lang w:val="ru-RU"/>
        </w:rPr>
        <w:tab/>
      </w:r>
      <w:r w:rsidRPr="00B4472D">
        <w:rPr>
          <w:rFonts w:ascii="Arial" w:hAnsi="Arial"/>
          <w:lang w:val="ru-RU"/>
        </w:rPr>
        <w:t>-</w:t>
      </w:r>
      <w:r w:rsidRPr="00B4472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снижает потерю масла из-за потери эластичности сальников</w:t>
      </w:r>
    </w:p>
    <w:p w:rsidR="00235C8F" w:rsidRPr="00B4472D" w:rsidRDefault="00235C8F" w:rsidP="00235C8F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предотвращает появление масляных пятен и загрязнение окружающей среды</w:t>
      </w:r>
    </w:p>
    <w:p w:rsidR="00235C8F" w:rsidRPr="00B4472D" w:rsidRDefault="00235C8F" w:rsidP="00235C8F">
      <w:pPr>
        <w:numPr>
          <w:ilvl w:val="0"/>
          <w:numId w:val="4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предотвращает поломку трансмиссии благодаря предотвращению падения уровня масло </w:t>
      </w:r>
      <w:proofErr w:type="gramStart"/>
      <w:r>
        <w:rPr>
          <w:rFonts w:ascii="Arial" w:hAnsi="Arial"/>
          <w:lang w:val="ru-RU"/>
        </w:rPr>
        <w:t>до</w:t>
      </w:r>
      <w:proofErr w:type="gramEnd"/>
      <w:r>
        <w:rPr>
          <w:rFonts w:ascii="Arial" w:hAnsi="Arial"/>
          <w:lang w:val="ru-RU"/>
        </w:rPr>
        <w:t xml:space="preserve"> критически низкого</w:t>
      </w:r>
    </w:p>
    <w:p w:rsidR="00235C8F" w:rsidRPr="00B4472D" w:rsidRDefault="00235C8F" w:rsidP="00235C8F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повышает надежность смазывания и эксплуатации</w:t>
      </w:r>
    </w:p>
    <w:p w:rsidR="00235C8F" w:rsidRPr="00B4472D" w:rsidRDefault="00235C8F" w:rsidP="00235C8F">
      <w:pPr>
        <w:numPr>
          <w:ilvl w:val="0"/>
          <w:numId w:val="4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предотвращает замасливание сцепления из-за попадания трансмиссионного масла</w:t>
      </w:r>
    </w:p>
    <w:p w:rsidR="00235C8F" w:rsidRPr="00B4472D" w:rsidRDefault="00235C8F" w:rsidP="00235C8F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proofErr w:type="gramStart"/>
      <w:r>
        <w:rPr>
          <w:rFonts w:ascii="Arial" w:hAnsi="Arial"/>
          <w:lang w:val="ru-RU"/>
        </w:rPr>
        <w:t>совместима</w:t>
      </w:r>
      <w:proofErr w:type="gramEnd"/>
      <w:r>
        <w:rPr>
          <w:rFonts w:ascii="Arial" w:hAnsi="Arial"/>
          <w:lang w:val="ru-RU"/>
        </w:rPr>
        <w:t xml:space="preserve"> со всеми трансмиссионными маслами</w:t>
      </w:r>
    </w:p>
    <w:p w:rsidR="00235C8F" w:rsidRDefault="00235C8F" w:rsidP="00235C8F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удобно и надежно в применении</w:t>
      </w:r>
    </w:p>
    <w:p w:rsidR="00235C8F" w:rsidRDefault="00235C8F" w:rsidP="00235C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5C8F" w:rsidRDefault="00235C8F" w:rsidP="00235C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235C8F" w:rsidRDefault="00235C8F" w:rsidP="00235C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</w:rPr>
        <w:tab/>
      </w:r>
    </w:p>
    <w:p w:rsidR="00235C8F" w:rsidRPr="00585E6E" w:rsidRDefault="00235C8F" w:rsidP="00235C8F">
      <w:pPr>
        <w:tabs>
          <w:tab w:val="left" w:pos="2268"/>
          <w:tab w:val="left" w:pos="2835"/>
          <w:tab w:val="left" w:pos="4253"/>
          <w:tab w:val="left" w:pos="4536"/>
          <w:tab w:val="left" w:pos="5103"/>
          <w:tab w:val="left" w:pos="7513"/>
          <w:tab w:val="left" w:pos="8080"/>
        </w:tabs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B4472D">
        <w:rPr>
          <w:rFonts w:ascii="Arial" w:hAnsi="Arial"/>
          <w:lang w:val="ru-RU"/>
        </w:rPr>
        <w:t xml:space="preserve"> </w:t>
      </w:r>
      <w:r w:rsidRPr="00B4472D">
        <w:rPr>
          <w:rFonts w:ascii="Arial" w:hAnsi="Arial"/>
          <w:lang w:val="ru-RU"/>
        </w:rPr>
        <w:tab/>
      </w:r>
      <w:r w:rsidRPr="00585E6E">
        <w:rPr>
          <w:rFonts w:ascii="Arial" w:hAnsi="Arial" w:cs="Arial"/>
          <w:lang w:val="ru-RU"/>
        </w:rPr>
        <w:t>Основа</w:t>
      </w:r>
      <w:r w:rsidRPr="00585E6E">
        <w:rPr>
          <w:rFonts w:ascii="Arial" w:hAnsi="Arial" w:cs="Arial"/>
          <w:lang w:val="ru-RU"/>
        </w:rPr>
        <w:tab/>
      </w:r>
      <w:r w:rsidRPr="00585E6E">
        <w:rPr>
          <w:rFonts w:ascii="Arial" w:hAnsi="Arial" w:cs="Arial"/>
          <w:lang w:val="ru-RU"/>
        </w:rPr>
        <w:tab/>
        <w:t>:</w:t>
      </w:r>
      <w:r w:rsidRPr="00585E6E">
        <w:rPr>
          <w:rFonts w:ascii="Arial" w:hAnsi="Arial" w:cs="Arial"/>
          <w:lang w:val="ru-RU"/>
        </w:rPr>
        <w:tab/>
        <w:t>комбинация присадок</w:t>
      </w:r>
    </w:p>
    <w:p w:rsidR="00235C8F" w:rsidRPr="00585E6E" w:rsidRDefault="00235C8F" w:rsidP="00235C8F">
      <w:pPr>
        <w:tabs>
          <w:tab w:val="left" w:pos="2268"/>
          <w:tab w:val="left" w:pos="2835"/>
          <w:tab w:val="left" w:pos="4253"/>
          <w:tab w:val="left" w:pos="4536"/>
          <w:tab w:val="left" w:pos="5103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585E6E">
        <w:rPr>
          <w:rFonts w:ascii="Arial" w:hAnsi="Arial" w:cs="Arial"/>
          <w:lang w:val="ru-RU"/>
        </w:rPr>
        <w:tab/>
        <w:t>Цвет</w:t>
      </w:r>
      <w:r w:rsidRPr="00585E6E">
        <w:rPr>
          <w:rFonts w:ascii="Arial" w:hAnsi="Arial" w:cs="Arial"/>
          <w:lang w:val="ru-RU"/>
        </w:rPr>
        <w:tab/>
      </w:r>
      <w:r w:rsidRPr="00585E6E">
        <w:rPr>
          <w:rFonts w:ascii="Arial" w:hAnsi="Arial" w:cs="Arial"/>
          <w:lang w:val="ru-RU"/>
        </w:rPr>
        <w:tab/>
      </w:r>
      <w:r w:rsidRPr="00585E6E">
        <w:rPr>
          <w:rFonts w:ascii="Arial" w:hAnsi="Arial" w:cs="Arial"/>
          <w:lang w:val="ru-RU"/>
        </w:rPr>
        <w:tab/>
        <w:t>:</w:t>
      </w:r>
      <w:r w:rsidRPr="00585E6E">
        <w:rPr>
          <w:rFonts w:ascii="Arial" w:hAnsi="Arial" w:cs="Arial"/>
          <w:lang w:val="ru-RU"/>
        </w:rPr>
        <w:tab/>
        <w:t>голубой</w:t>
      </w:r>
    </w:p>
    <w:p w:rsidR="00235C8F" w:rsidRPr="00585E6E" w:rsidRDefault="00235C8F" w:rsidP="00235C8F">
      <w:pPr>
        <w:tabs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8080"/>
        </w:tabs>
        <w:rPr>
          <w:rFonts w:ascii="Arial" w:hAnsi="Arial" w:cs="Arial"/>
          <w:lang w:val="ru-RU"/>
        </w:rPr>
      </w:pPr>
      <w:r w:rsidRPr="00585E6E">
        <w:rPr>
          <w:rFonts w:ascii="Arial" w:hAnsi="Arial" w:cs="Arial"/>
          <w:lang w:val="ru-RU"/>
        </w:rPr>
        <w:tab/>
        <w:t>Плотность при 20°</w:t>
      </w:r>
      <w:r w:rsidRPr="00585E6E">
        <w:rPr>
          <w:rFonts w:ascii="Arial" w:hAnsi="Arial" w:cs="Arial"/>
        </w:rPr>
        <w:t>C</w:t>
      </w:r>
      <w:r w:rsidRPr="00585E6E">
        <w:rPr>
          <w:rFonts w:ascii="Arial" w:hAnsi="Arial" w:cs="Arial"/>
          <w:lang w:val="ru-RU"/>
        </w:rPr>
        <w:tab/>
      </w:r>
      <w:r w:rsidRPr="00585E6E">
        <w:rPr>
          <w:rFonts w:ascii="Arial" w:hAnsi="Arial" w:cs="Arial"/>
          <w:lang w:val="ru-RU"/>
        </w:rPr>
        <w:tab/>
        <w:t xml:space="preserve">: </w:t>
      </w:r>
      <w:r w:rsidRPr="00585E6E">
        <w:rPr>
          <w:rFonts w:ascii="Arial" w:hAnsi="Arial" w:cs="Arial"/>
          <w:lang w:val="ru-RU"/>
        </w:rPr>
        <w:tab/>
        <w:t>0,91</w:t>
      </w:r>
      <w:r w:rsidRPr="00585E6E">
        <w:rPr>
          <w:rFonts w:ascii="Arial" w:hAnsi="Arial" w:cs="Arial"/>
          <w:lang w:val="ru-RU"/>
        </w:rPr>
        <w:tab/>
        <w:t>г/см³</w:t>
      </w:r>
    </w:p>
    <w:p w:rsidR="00235C8F" w:rsidRPr="00585E6E" w:rsidRDefault="00235C8F" w:rsidP="00235C8F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585E6E">
        <w:rPr>
          <w:rFonts w:ascii="Arial" w:hAnsi="Arial" w:cs="Arial"/>
          <w:lang w:val="ru-RU"/>
        </w:rPr>
        <w:tab/>
        <w:t>Вязкость при 40°</w:t>
      </w:r>
      <w:r w:rsidRPr="00585E6E">
        <w:rPr>
          <w:rFonts w:ascii="Arial" w:hAnsi="Arial" w:cs="Arial"/>
        </w:rPr>
        <w:t>C</w:t>
      </w:r>
      <w:r w:rsidRPr="00585E6E">
        <w:rPr>
          <w:rFonts w:ascii="Arial" w:hAnsi="Arial" w:cs="Arial"/>
          <w:lang w:val="ru-RU"/>
        </w:rPr>
        <w:tab/>
      </w:r>
      <w:r w:rsidRPr="00585E6E">
        <w:rPr>
          <w:rFonts w:ascii="Arial" w:hAnsi="Arial" w:cs="Arial"/>
          <w:lang w:val="ru-RU"/>
        </w:rPr>
        <w:tab/>
        <w:t>:</w:t>
      </w:r>
      <w:r w:rsidRPr="00585E6E">
        <w:rPr>
          <w:rFonts w:ascii="Arial" w:hAnsi="Arial" w:cs="Arial"/>
          <w:lang w:val="ru-RU"/>
        </w:rPr>
        <w:tab/>
        <w:t>540</w:t>
      </w:r>
      <w:r w:rsidRPr="00585E6E">
        <w:rPr>
          <w:rFonts w:ascii="Arial" w:hAnsi="Arial" w:cs="Arial"/>
          <w:lang w:val="ru-RU"/>
        </w:rPr>
        <w:tab/>
        <w:t>мм</w:t>
      </w:r>
      <w:proofErr w:type="gramStart"/>
      <w:r w:rsidRPr="00585E6E">
        <w:rPr>
          <w:rFonts w:ascii="Arial" w:hAnsi="Arial" w:cs="Arial"/>
          <w:vertAlign w:val="superscript"/>
          <w:lang w:val="ru-RU"/>
        </w:rPr>
        <w:t>2</w:t>
      </w:r>
      <w:proofErr w:type="gramEnd"/>
      <w:r w:rsidRPr="00585E6E">
        <w:rPr>
          <w:rFonts w:ascii="Arial" w:hAnsi="Arial" w:cs="Arial"/>
          <w:lang w:val="ru-RU"/>
        </w:rPr>
        <w:t>/с</w:t>
      </w:r>
    </w:p>
    <w:p w:rsidR="00235C8F" w:rsidRPr="00585E6E" w:rsidRDefault="00235C8F" w:rsidP="00235C8F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585E6E">
        <w:rPr>
          <w:rFonts w:ascii="Arial" w:hAnsi="Arial" w:cs="Arial"/>
          <w:lang w:val="ru-RU"/>
        </w:rPr>
        <w:tab/>
        <w:t>Температура вспышки</w:t>
      </w:r>
      <w:r w:rsidRPr="00585E6E">
        <w:rPr>
          <w:rFonts w:ascii="Arial" w:hAnsi="Arial" w:cs="Arial"/>
          <w:lang w:val="ru-RU"/>
        </w:rPr>
        <w:tab/>
        <w:t>:</w:t>
      </w:r>
      <w:r w:rsidRPr="00585E6E">
        <w:rPr>
          <w:rFonts w:ascii="Arial" w:hAnsi="Arial" w:cs="Arial"/>
          <w:lang w:val="ru-RU"/>
        </w:rPr>
        <w:tab/>
        <w:t>80</w:t>
      </w:r>
      <w:r w:rsidRPr="00585E6E">
        <w:rPr>
          <w:rFonts w:ascii="Arial" w:hAnsi="Arial" w:cs="Arial"/>
          <w:lang w:val="ru-RU"/>
        </w:rPr>
        <w:tab/>
        <w:t>°</w:t>
      </w:r>
      <w:r w:rsidRPr="00585E6E">
        <w:rPr>
          <w:rFonts w:ascii="Arial" w:hAnsi="Arial" w:cs="Arial"/>
        </w:rPr>
        <w:t>C</w:t>
      </w:r>
    </w:p>
    <w:p w:rsidR="00235C8F" w:rsidRPr="00B4472D" w:rsidRDefault="00235C8F" w:rsidP="00235C8F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7088"/>
          <w:tab w:val="left" w:pos="7513"/>
          <w:tab w:val="left" w:pos="8080"/>
        </w:tabs>
        <w:rPr>
          <w:lang w:val="ru-RU"/>
        </w:rPr>
      </w:pPr>
      <w:r w:rsidRPr="00B4472D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ab/>
      </w:r>
      <w:r w:rsidRPr="00B4472D">
        <w:rPr>
          <w:lang w:val="ru-RU"/>
        </w:rPr>
        <w:tab/>
      </w:r>
      <w:r w:rsidRPr="00B4472D">
        <w:rPr>
          <w:lang w:val="ru-RU"/>
        </w:rPr>
        <w:tab/>
      </w:r>
    </w:p>
    <w:p w:rsidR="00235C8F" w:rsidRPr="00B4472D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lang w:val="ru-RU"/>
        </w:rPr>
      </w:pPr>
      <w:r w:rsidRPr="00B4472D">
        <w:rPr>
          <w:rFonts w:ascii="Arial" w:hAnsi="Arial"/>
          <w:b/>
          <w:lang w:val="ru-RU"/>
        </w:rPr>
        <w:t xml:space="preserve">                     </w:t>
      </w:r>
      <w:r w:rsidRPr="00B4472D">
        <w:rPr>
          <w:rFonts w:ascii="Arial" w:hAnsi="Arial"/>
          <w:b/>
          <w:lang w:val="ru-RU"/>
        </w:rPr>
        <w:tab/>
      </w:r>
      <w:r w:rsidRPr="00B4472D">
        <w:rPr>
          <w:rFonts w:ascii="Arial" w:hAnsi="Arial"/>
          <w:b/>
          <w:lang w:val="ru-RU"/>
        </w:rPr>
        <w:tab/>
      </w:r>
      <w:r w:rsidRPr="00B4472D">
        <w:rPr>
          <w:rFonts w:ascii="Arial" w:hAnsi="Arial"/>
          <w:b/>
          <w:lang w:val="ru-RU"/>
        </w:rPr>
        <w:tab/>
      </w:r>
    </w:p>
    <w:p w:rsidR="00235C8F" w:rsidRPr="00B4472D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235C8F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Pr="007F26A3">
        <w:rPr>
          <w:rFonts w:ascii="Arial" w:hAnsi="Arial"/>
          <w:b/>
          <w:lang w:val="ru-RU"/>
        </w:rPr>
        <w:tab/>
      </w:r>
      <w:r w:rsidRPr="007F26A3">
        <w:rPr>
          <w:rFonts w:ascii="Arial" w:hAnsi="Arial"/>
          <w:lang w:val="ru-RU"/>
        </w:rPr>
        <w:t>Д</w:t>
      </w:r>
      <w:proofErr w:type="gramEnd"/>
      <w:r w:rsidRPr="007F26A3">
        <w:rPr>
          <w:rFonts w:ascii="Arial" w:hAnsi="Arial"/>
          <w:lang w:val="ru-RU"/>
        </w:rPr>
        <w:t>ля всех типов механических КПП, раздаточных коробок, дифференциалов.</w:t>
      </w:r>
      <w:r>
        <w:rPr>
          <w:rFonts w:ascii="Arial" w:hAnsi="Arial"/>
          <w:b/>
          <w:lang w:val="ru-RU"/>
        </w:rPr>
        <w:t xml:space="preserve"> </w:t>
      </w:r>
    </w:p>
    <w:p w:rsidR="00235C8F" w:rsidRPr="007F26A3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ab/>
        <w:t>Не применять в автоматических коробках передач. Не предотвращает течь сальниковых набивок</w:t>
      </w:r>
      <w:r w:rsidRPr="007F26A3">
        <w:rPr>
          <w:rFonts w:ascii="Arial" w:hAnsi="Arial"/>
          <w:b/>
          <w:lang w:val="ru-RU"/>
        </w:rPr>
        <w:t>.</w:t>
      </w:r>
    </w:p>
    <w:p w:rsidR="00235C8F" w:rsidRPr="007F26A3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  <w:lang w:val="ru-RU"/>
        </w:rPr>
      </w:pPr>
    </w:p>
    <w:p w:rsidR="00235C8F" w:rsidRPr="007F26A3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  <w:lang w:val="ru-RU"/>
        </w:rPr>
      </w:pPr>
    </w:p>
    <w:p w:rsidR="00235C8F" w:rsidRPr="00235C8F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Pr="007F26A3">
        <w:rPr>
          <w:rFonts w:ascii="Arial" w:hAnsi="Arial"/>
          <w:b/>
          <w:lang w:val="ru-RU"/>
        </w:rPr>
        <w:tab/>
      </w:r>
      <w:r>
        <w:rPr>
          <w:rFonts w:ascii="Arial" w:hAnsi="Arial"/>
          <w:lang w:val="ru-RU"/>
        </w:rPr>
        <w:t>О</w:t>
      </w:r>
      <w:proofErr w:type="gramEnd"/>
      <w:r>
        <w:rPr>
          <w:rFonts w:ascii="Arial" w:hAnsi="Arial"/>
          <w:lang w:val="ru-RU"/>
        </w:rPr>
        <w:t>д</w:t>
      </w:r>
      <w:r w:rsidRPr="007F26A3">
        <w:rPr>
          <w:rFonts w:ascii="Arial" w:hAnsi="Arial"/>
          <w:lang w:val="ru-RU"/>
        </w:rPr>
        <w:t>н</w:t>
      </w:r>
      <w:r>
        <w:rPr>
          <w:rFonts w:ascii="Arial" w:hAnsi="Arial"/>
          <w:lang w:val="ru-RU"/>
        </w:rPr>
        <w:t>ой</w:t>
      </w:r>
      <w:r w:rsidRPr="007F26A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банки 500 мл достаточно</w:t>
      </w:r>
      <w:r w:rsidRPr="007F26A3">
        <w:rPr>
          <w:rFonts w:ascii="Arial" w:hAnsi="Arial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10 л"/>
        </w:smartTagPr>
        <w:r w:rsidRPr="007F26A3">
          <w:rPr>
            <w:rFonts w:ascii="Arial" w:hAnsi="Arial"/>
            <w:lang w:val="ru-RU"/>
          </w:rPr>
          <w:t>1</w:t>
        </w:r>
        <w:r w:rsidRPr="008A6F26">
          <w:rPr>
            <w:rFonts w:ascii="Arial" w:hAnsi="Arial"/>
            <w:lang w:val="ru-RU"/>
          </w:rPr>
          <w:t>0</w:t>
        </w:r>
        <w:r w:rsidRPr="007F26A3">
          <w:rPr>
            <w:rFonts w:ascii="Arial" w:hAnsi="Arial"/>
            <w:lang w:val="ru-RU"/>
          </w:rPr>
          <w:t xml:space="preserve"> л</w:t>
        </w:r>
      </w:smartTag>
      <w:r w:rsidRPr="007F26A3">
        <w:rPr>
          <w:rFonts w:ascii="Arial" w:hAnsi="Arial"/>
          <w:lang w:val="ru-RU"/>
        </w:rPr>
        <w:t xml:space="preserve"> трансмиссионного масла. При сильной течи можно использовать 2 тюбика. </w:t>
      </w:r>
      <w:r>
        <w:rPr>
          <w:rFonts w:ascii="Arial" w:hAnsi="Arial"/>
          <w:lang w:val="ru-RU"/>
        </w:rPr>
        <w:t xml:space="preserve">Полное действие присадки можно считать после </w:t>
      </w:r>
      <w:proofErr w:type="gramStart"/>
      <w:r>
        <w:rPr>
          <w:rFonts w:ascii="Arial" w:hAnsi="Arial"/>
          <w:lang w:val="ru-RU"/>
        </w:rPr>
        <w:t>происшествии</w:t>
      </w:r>
      <w:proofErr w:type="gramEnd"/>
      <w:r>
        <w:rPr>
          <w:rFonts w:ascii="Arial" w:hAnsi="Arial"/>
          <w:lang w:val="ru-RU"/>
        </w:rPr>
        <w:t xml:space="preserve"> 600-</w:t>
      </w:r>
      <w:smartTag w:uri="urn:schemas-microsoft-com:office:smarttags" w:element="metricconverter">
        <w:smartTagPr>
          <w:attr w:name="ProductID" w:val="800 км"/>
        </w:smartTagPr>
        <w:r>
          <w:rPr>
            <w:rFonts w:ascii="Arial" w:hAnsi="Arial"/>
            <w:lang w:val="ru-RU"/>
          </w:rPr>
          <w:t>800 км</w:t>
        </w:r>
      </w:smartTag>
      <w:r>
        <w:rPr>
          <w:rFonts w:ascii="Arial" w:hAnsi="Arial"/>
          <w:lang w:val="ru-RU"/>
        </w:rPr>
        <w:t xml:space="preserve">. </w:t>
      </w:r>
      <w:r w:rsidRPr="007F26A3">
        <w:rPr>
          <w:rFonts w:ascii="Arial" w:hAnsi="Arial"/>
          <w:lang w:val="ru-RU"/>
        </w:rPr>
        <w:t>Добавлять присадку по мере необходимости. Можно также использовать с профилактическими целями при замене трансмиссионного масла.</w:t>
      </w:r>
    </w:p>
    <w:p w:rsidR="00235C8F" w:rsidRPr="008A6F26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jc w:val="both"/>
        <w:rPr>
          <w:rFonts w:ascii="Arial" w:hAnsi="Arial"/>
          <w:lang w:val="ru-RU"/>
        </w:rPr>
      </w:pPr>
    </w:p>
    <w:p w:rsidR="00235C8F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235C8F" w:rsidRDefault="00235C8F" w:rsidP="00235C8F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235C8F" w:rsidRDefault="00235C8F" w:rsidP="00235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Pro-Line </w:t>
      </w:r>
      <w:proofErr w:type="spellStart"/>
      <w:r>
        <w:rPr>
          <w:rFonts w:ascii="Arial" w:hAnsi="Arial"/>
        </w:rPr>
        <w:t>Get</w:t>
      </w:r>
      <w:r>
        <w:rPr>
          <w:rFonts w:ascii="Arial" w:hAnsi="Arial"/>
        </w:rPr>
        <w:t>riebeoil</w:t>
      </w:r>
      <w:proofErr w:type="spellEnd"/>
      <w:r>
        <w:rPr>
          <w:rFonts w:ascii="Arial" w:hAnsi="Arial"/>
        </w:rPr>
        <w:t>-Verlust-</w:t>
      </w:r>
      <w:proofErr w:type="spellStart"/>
      <w:r>
        <w:rPr>
          <w:rFonts w:ascii="Arial" w:hAnsi="Arial"/>
        </w:rPr>
        <w:t>Stop</w:t>
      </w:r>
      <w:proofErr w:type="spellEnd"/>
      <w:r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500 </w:t>
      </w:r>
      <w:r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ab/>
        <w:t>5199</w:t>
      </w:r>
    </w:p>
    <w:p w:rsidR="00235C8F" w:rsidRDefault="00235C8F" w:rsidP="00235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235C8F" w:rsidRDefault="00235C8F" w:rsidP="00235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235C8F" w:rsidRDefault="00235C8F" w:rsidP="00235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bookmarkStart w:id="0" w:name="_GoBack"/>
      <w:bookmarkEnd w:id="0"/>
    </w:p>
    <w:p w:rsidR="00DD2235" w:rsidRPr="00FA14FA" w:rsidRDefault="00142CC8" w:rsidP="00FA14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422616">
        <w:rPr>
          <w:rFonts w:ascii="Arial" w:hAnsi="Arial" w:cs="Arial"/>
        </w:rPr>
        <w:tab/>
      </w:r>
      <w:r w:rsidRPr="00422616">
        <w:rPr>
          <w:rFonts w:ascii="Arial" w:hAnsi="Arial" w:cs="Arial"/>
        </w:rPr>
        <w:tab/>
        <w:t xml:space="preserve"> </w:t>
      </w:r>
    </w:p>
    <w:p w:rsidR="00744F92" w:rsidRPr="00FA14FA" w:rsidRDefault="00744F92" w:rsidP="00744F92">
      <w:pPr>
        <w:rPr>
          <w:rFonts w:ascii="Arial" w:hAnsi="Arial" w:cs="Arial"/>
          <w:lang w:val="en-US"/>
        </w:rPr>
      </w:pPr>
    </w:p>
    <w:p w:rsidR="00744F92" w:rsidRPr="00FA14FA" w:rsidRDefault="00744F92" w:rsidP="00744F92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4720FD" w:rsidRPr="00422616" w:rsidTr="00367737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0FD" w:rsidRPr="00422616" w:rsidRDefault="004720FD" w:rsidP="00142CC8">
            <w:pPr>
              <w:pStyle w:val="1"/>
              <w:rPr>
                <w:rFonts w:cs="Arial"/>
                <w:lang w:val="ru-RU"/>
              </w:rPr>
            </w:pPr>
            <w:r w:rsidRPr="00422616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4720FD" w:rsidRPr="00422616" w:rsidRDefault="004720FD" w:rsidP="004720FD">
      <w:pPr>
        <w:pStyle w:val="a4"/>
        <w:jc w:val="both"/>
        <w:rPr>
          <w:rFonts w:ascii="Arial" w:hAnsi="Arial" w:cs="Arial"/>
          <w:lang w:val="ru-RU"/>
        </w:rPr>
      </w:pPr>
    </w:p>
    <w:p w:rsidR="004720FD" w:rsidRPr="00422616" w:rsidRDefault="004720FD" w:rsidP="004720FD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422616">
        <w:rPr>
          <w:rFonts w:ascii="Arial" w:hAnsi="Arial" w:cs="Arial"/>
          <w:lang w:val="en-US"/>
        </w:rPr>
        <w:t>Liqui</w:t>
      </w:r>
      <w:proofErr w:type="spellEnd"/>
      <w:r w:rsidRPr="00422616">
        <w:rPr>
          <w:rFonts w:ascii="Arial" w:hAnsi="Arial" w:cs="Arial"/>
          <w:lang w:val="en-US"/>
        </w:rPr>
        <w:t xml:space="preserve"> Moly GmbH, </w:t>
      </w:r>
      <w:proofErr w:type="spellStart"/>
      <w:r w:rsidRPr="00422616">
        <w:rPr>
          <w:rFonts w:ascii="Arial" w:hAnsi="Arial" w:cs="Arial"/>
          <w:lang w:val="en-US"/>
        </w:rPr>
        <w:t>Jerg</w:t>
      </w:r>
      <w:proofErr w:type="spellEnd"/>
      <w:r w:rsidRPr="00422616">
        <w:rPr>
          <w:rFonts w:ascii="Arial" w:hAnsi="Arial" w:cs="Arial"/>
          <w:lang w:val="en-US"/>
        </w:rPr>
        <w:t xml:space="preserve">-Wieland </w:t>
      </w:r>
      <w:proofErr w:type="spellStart"/>
      <w:r w:rsidRPr="00422616">
        <w:rPr>
          <w:rFonts w:ascii="Arial" w:hAnsi="Arial" w:cs="Arial"/>
          <w:lang w:val="en-US"/>
        </w:rPr>
        <w:t>Straße</w:t>
      </w:r>
      <w:proofErr w:type="spellEnd"/>
      <w:r w:rsidRPr="00422616">
        <w:rPr>
          <w:rFonts w:ascii="Arial" w:hAnsi="Arial" w:cs="Arial"/>
          <w:lang w:val="en-US"/>
        </w:rPr>
        <w:t xml:space="preserve">. </w:t>
      </w:r>
      <w:r w:rsidRPr="00422616">
        <w:rPr>
          <w:rFonts w:ascii="Arial" w:hAnsi="Arial" w:cs="Arial"/>
          <w:lang w:val="it-IT"/>
        </w:rPr>
        <w:t>4, D-89081 Ulm</w:t>
      </w:r>
    </w:p>
    <w:p w:rsidR="004720FD" w:rsidRPr="00422616" w:rsidRDefault="004720FD" w:rsidP="004720FD">
      <w:pPr>
        <w:pStyle w:val="1"/>
        <w:rPr>
          <w:rFonts w:cs="Arial"/>
          <w:lang w:val="it-IT"/>
        </w:rPr>
      </w:pPr>
      <w:r w:rsidRPr="00422616">
        <w:rPr>
          <w:rFonts w:cs="Arial"/>
          <w:lang w:val="it-IT"/>
        </w:rPr>
        <w:t xml:space="preserve">Telefon: 07 31/14 20-0, Fax 07 31/14 20 88, e-mail: </w:t>
      </w:r>
      <w:hyperlink r:id="rId8" w:history="1">
        <w:r w:rsidRPr="00422616">
          <w:rPr>
            <w:rStyle w:val="a5"/>
            <w:rFonts w:cs="Arial"/>
            <w:lang w:val="it-IT"/>
          </w:rPr>
          <w:t>info@liqui-moly.de</w:t>
        </w:r>
      </w:hyperlink>
      <w:r w:rsidRPr="00422616">
        <w:rPr>
          <w:rFonts w:cs="Arial"/>
          <w:lang w:val="it-IT"/>
        </w:rPr>
        <w:t xml:space="preserve">, </w:t>
      </w:r>
      <w:hyperlink r:id="rId9" w:history="1">
        <w:r w:rsidRPr="00422616">
          <w:rPr>
            <w:rStyle w:val="a5"/>
            <w:rFonts w:cs="Arial"/>
            <w:lang w:val="it-IT"/>
          </w:rPr>
          <w:t>www.liqui-moly.de</w:t>
        </w:r>
      </w:hyperlink>
    </w:p>
    <w:p w:rsidR="00142CC8" w:rsidRPr="00422616" w:rsidRDefault="00142CC8" w:rsidP="004720FD">
      <w:pPr>
        <w:pStyle w:val="1"/>
        <w:jc w:val="both"/>
        <w:rPr>
          <w:rFonts w:cs="Arial"/>
          <w:lang w:val="it-IT"/>
        </w:rPr>
      </w:pPr>
    </w:p>
    <w:sectPr w:rsidR="00142CC8" w:rsidRPr="00422616" w:rsidSect="00DD2235">
      <w:headerReference w:type="default" r:id="rId10"/>
      <w:footerReference w:type="default" r:id="rId11"/>
      <w:pgSz w:w="11907" w:h="16840" w:code="9"/>
      <w:pgMar w:top="2835" w:right="708" w:bottom="851" w:left="1418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BF" w:rsidRDefault="00C63CBF">
      <w:r>
        <w:separator/>
      </w:r>
    </w:p>
  </w:endnote>
  <w:endnote w:type="continuationSeparator" w:id="0">
    <w:p w:rsidR="00C63CBF" w:rsidRDefault="00C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3B" w:rsidRDefault="00422616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-768985</wp:posOffset>
          </wp:positionV>
          <wp:extent cx="6705600" cy="1091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BF" w:rsidRDefault="00C63CBF">
      <w:r>
        <w:separator/>
      </w:r>
    </w:p>
  </w:footnote>
  <w:footnote w:type="continuationSeparator" w:id="0">
    <w:p w:rsidR="00C63CBF" w:rsidRDefault="00C6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8" w:rsidRDefault="0042261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-247015</wp:posOffset>
          </wp:positionV>
          <wp:extent cx="6477000" cy="8572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C8"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F5C3B" w:rsidRDefault="007F5C3B" w:rsidP="00744F9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GB"/>
      </w:rPr>
    </w:pPr>
  </w:p>
  <w:p w:rsidR="00235C8F" w:rsidRDefault="00235C8F" w:rsidP="00235C8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Pro-Line </w:t>
    </w:r>
    <w:proofErr w:type="spellStart"/>
    <w:r>
      <w:rPr>
        <w:rFonts w:ascii="Arial" w:hAnsi="Arial"/>
        <w:b/>
        <w:sz w:val="36"/>
      </w:rPr>
      <w:t>Getriebeoil</w:t>
    </w:r>
    <w:proofErr w:type="spellEnd"/>
    <w:r>
      <w:rPr>
        <w:rFonts w:ascii="Arial" w:hAnsi="Arial"/>
        <w:b/>
        <w:sz w:val="36"/>
      </w:rPr>
      <w:t>-Verlust-</w:t>
    </w:r>
    <w:proofErr w:type="spellStart"/>
    <w:r>
      <w:rPr>
        <w:rFonts w:ascii="Arial" w:hAnsi="Arial"/>
        <w:b/>
        <w:sz w:val="36"/>
      </w:rPr>
      <w:t>Stop</w:t>
    </w:r>
    <w:proofErr w:type="spellEnd"/>
  </w:p>
  <w:p w:rsidR="00142CC8" w:rsidRPr="00422616" w:rsidRDefault="00142CC8" w:rsidP="00FA14FA">
    <w:pPr>
      <w:autoSpaceDE w:val="0"/>
      <w:autoSpaceDN w:val="0"/>
      <w:adjustRightInd w:val="0"/>
      <w:jc w:val="both"/>
      <w:rPr>
        <w:rFonts w:ascii="Arial" w:hAnsi="Arial" w:cs="Arial"/>
        <w:b/>
        <w:bCs/>
        <w:color w:val="000000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7FD3341"/>
    <w:multiLevelType w:val="multilevel"/>
    <w:tmpl w:val="F73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C03996"/>
    <w:multiLevelType w:val="singleLevel"/>
    <w:tmpl w:val="FEC2083C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abstractNum w:abstractNumId="3">
    <w:nsid w:val="6B1A1C41"/>
    <w:multiLevelType w:val="singleLevel"/>
    <w:tmpl w:val="3F9468D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D"/>
    <w:rsid w:val="0006629F"/>
    <w:rsid w:val="00142CC8"/>
    <w:rsid w:val="00235C8F"/>
    <w:rsid w:val="002E7FB6"/>
    <w:rsid w:val="00367737"/>
    <w:rsid w:val="00422616"/>
    <w:rsid w:val="004720FD"/>
    <w:rsid w:val="00744F92"/>
    <w:rsid w:val="00760B82"/>
    <w:rsid w:val="007A2F62"/>
    <w:rsid w:val="007F5C3B"/>
    <w:rsid w:val="008F5A5A"/>
    <w:rsid w:val="008F6807"/>
    <w:rsid w:val="00AC6186"/>
    <w:rsid w:val="00BB4541"/>
    <w:rsid w:val="00C63CBF"/>
    <w:rsid w:val="00DD2235"/>
    <w:rsid w:val="00E85FCF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1857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2015-05-18T13:50:00Z</cp:lastPrinted>
  <dcterms:created xsi:type="dcterms:W3CDTF">2015-05-18T13:51:00Z</dcterms:created>
  <dcterms:modified xsi:type="dcterms:W3CDTF">2015-05-18T13:51:00Z</dcterms:modified>
</cp:coreProperties>
</file>