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3C" w:rsidRPr="00D350F9" w:rsidRDefault="00AE273C">
      <w:pPr>
        <w:tabs>
          <w:tab w:val="left" w:pos="2268"/>
          <w:tab w:val="left" w:pos="4536"/>
          <w:tab w:val="right" w:pos="7655"/>
        </w:tabs>
        <w:rPr>
          <w:rFonts w:ascii="Arial" w:hAnsi="Arial" w:cs="Arial"/>
          <w:sz w:val="16"/>
          <w:szCs w:val="16"/>
        </w:rPr>
      </w:pPr>
    </w:p>
    <w:p w:rsidR="00AE273C" w:rsidRPr="003A0EF8" w:rsidRDefault="00AE273C" w:rsidP="001105F2">
      <w:pPr>
        <w:tabs>
          <w:tab w:val="left" w:pos="2268"/>
          <w:tab w:val="left" w:pos="2340"/>
        </w:tabs>
        <w:ind w:left="2265" w:hanging="226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ОПИСАНИЕ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1105F2" w:rsidRPr="001105F2">
        <w:rPr>
          <w:rFonts w:ascii="Arial" w:hAnsi="Arial" w:cs="Arial"/>
          <w:iCs/>
          <w:noProof/>
          <w:sz w:val="20"/>
          <w:szCs w:val="20"/>
        </w:rPr>
        <w:t>Leichtlauf HC7</w:t>
      </w:r>
      <w:r w:rsidR="001105F2">
        <w:rPr>
          <w:rFonts w:ascii="Arial" w:hAnsi="Arial" w:cs="Arial"/>
          <w:iCs/>
          <w:noProof/>
          <w:sz w:val="20"/>
          <w:szCs w:val="20"/>
          <w:lang w:val="ru-RU"/>
        </w:rPr>
        <w:t xml:space="preserve"> </w:t>
      </w:r>
      <w:r w:rsidR="001105F2" w:rsidRPr="001105F2">
        <w:rPr>
          <w:rFonts w:ascii="Arial" w:hAnsi="Arial" w:cs="Arial"/>
          <w:iCs/>
          <w:noProof/>
          <w:sz w:val="20"/>
          <w:szCs w:val="20"/>
        </w:rPr>
        <w:t xml:space="preserve"> 5W-40 </w:t>
      </w:r>
      <w:r>
        <w:rPr>
          <w:rFonts w:ascii="Arial" w:hAnsi="Arial" w:cs="Arial"/>
          <w:noProof/>
          <w:sz w:val="20"/>
          <w:szCs w:val="20"/>
        </w:rPr>
        <w:t xml:space="preserve">– </w:t>
      </w:r>
      <w:r w:rsidR="00401D37">
        <w:rPr>
          <w:rFonts w:ascii="Arial" w:hAnsi="Arial" w:cs="Arial"/>
          <w:sz w:val="20"/>
          <w:szCs w:val="20"/>
          <w:lang w:val="ru-RU"/>
        </w:rPr>
        <w:t>это всесезонное маловязкое</w:t>
      </w:r>
      <w:r>
        <w:rPr>
          <w:rFonts w:ascii="Arial" w:hAnsi="Arial" w:cs="Arial"/>
          <w:sz w:val="20"/>
          <w:szCs w:val="20"/>
          <w:lang w:val="ru-RU"/>
        </w:rPr>
        <w:t xml:space="preserve"> моторное масло современной формулы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созданное на технологи</w:t>
      </w:r>
      <w:r w:rsidR="003A0EF8">
        <w:rPr>
          <w:rFonts w:ascii="Arial" w:hAnsi="Arial" w:cs="Arial"/>
          <w:sz w:val="20"/>
          <w:szCs w:val="20"/>
          <w:lang w:val="ru-RU"/>
        </w:rPr>
        <w:t>ях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A05CCF">
        <w:rPr>
          <w:rFonts w:ascii="Arial" w:hAnsi="Arial" w:cs="Arial"/>
          <w:sz w:val="20"/>
          <w:szCs w:val="20"/>
          <w:lang w:val="en-US"/>
        </w:rPr>
        <w:t>HC</w:t>
      </w:r>
      <w:r w:rsidR="00A05CCF" w:rsidRPr="00A05CCF">
        <w:rPr>
          <w:rFonts w:ascii="Arial" w:hAnsi="Arial" w:cs="Arial"/>
          <w:sz w:val="20"/>
          <w:szCs w:val="20"/>
          <w:lang w:val="ru-RU"/>
        </w:rPr>
        <w:t xml:space="preserve"> - </w:t>
      </w:r>
      <w:r>
        <w:rPr>
          <w:rFonts w:ascii="Arial" w:hAnsi="Arial" w:cs="Arial"/>
          <w:sz w:val="20"/>
          <w:szCs w:val="20"/>
          <w:lang w:val="ru-RU"/>
        </w:rPr>
        <w:t>синтеза и разработанное с учетом самых высоких требований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предъявляемых современными и мощными бензиновыми и дизельными двигателями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Оно обеспечивает отличную смазку при любых условиях эксплуатации</w:t>
      </w:r>
      <w:r w:rsidRPr="003A0EF8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hAnsi="Arial" w:cs="Arial"/>
          <w:sz w:val="20"/>
          <w:szCs w:val="20"/>
          <w:lang w:val="ru-RU"/>
        </w:rPr>
        <w:t>Одновременно снижаются до минимума значения трения</w:t>
      </w:r>
      <w:r w:rsidRPr="003A0EF8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в результате чего уменьшается расход топлива</w:t>
      </w:r>
      <w:r w:rsidRPr="003A0EF8">
        <w:rPr>
          <w:rFonts w:ascii="Arial" w:hAnsi="Arial" w:cs="Arial"/>
          <w:sz w:val="20"/>
          <w:szCs w:val="20"/>
          <w:lang w:val="ru-RU"/>
        </w:rPr>
        <w:t>.</w:t>
      </w:r>
      <w:r w:rsidR="003A0EF8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Турбо и катализатор прошли испытание</w:t>
      </w:r>
      <w:r w:rsidRPr="003A0EF8">
        <w:rPr>
          <w:rFonts w:ascii="Arial" w:hAnsi="Arial" w:cs="Arial"/>
          <w:sz w:val="20"/>
          <w:szCs w:val="20"/>
          <w:lang w:val="ru-RU"/>
        </w:rPr>
        <w:t>.</w:t>
      </w:r>
    </w:p>
    <w:p w:rsidR="00AE273C" w:rsidRPr="00D350F9" w:rsidRDefault="00AE273C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16"/>
          <w:szCs w:val="16"/>
        </w:rPr>
      </w:pPr>
    </w:p>
    <w:p w:rsidR="00AE273C" w:rsidRPr="003A0EF8" w:rsidRDefault="00AE273C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легкая работа двигателя</w:t>
      </w:r>
    </w:p>
    <w:p w:rsidR="00AE273C" w:rsidRDefault="00AE273C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отличная надежность смазки при любых условиях эксплуатации</w:t>
      </w:r>
    </w:p>
    <w:p w:rsidR="00AE273C" w:rsidRDefault="00AE273C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высокая надежность и устойчивость к старению</w:t>
      </w:r>
    </w:p>
    <w:p w:rsidR="00AE273C" w:rsidRDefault="00AE273C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длительный срок службы двигателя благодаря особой защите от износа</w:t>
      </w:r>
    </w:p>
    <w:p w:rsidR="00AE273C" w:rsidRDefault="00AE273C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превосходная чистота двигателя</w:t>
      </w:r>
    </w:p>
    <w:p w:rsidR="00AE273C" w:rsidRDefault="00AE273C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мгновенная подача масла при низких температурах</w:t>
      </w:r>
    </w:p>
    <w:p w:rsidR="00AE273C" w:rsidRDefault="00AE273C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</w:rPr>
      </w:pPr>
      <w:r w:rsidRPr="003A0EF8">
        <w:rPr>
          <w:rFonts w:ascii="Arial" w:hAnsi="Arial" w:cs="Arial"/>
          <w:noProof/>
          <w:sz w:val="20"/>
          <w:szCs w:val="20"/>
        </w:rPr>
        <w:t>оптимальное давление масла при любых оборотах</w:t>
      </w:r>
    </w:p>
    <w:p w:rsidR="00AE273C" w:rsidRDefault="00AE273C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смешивается с традиционными моторными маслами и совместим с ними</w:t>
      </w:r>
    </w:p>
    <w:p w:rsidR="00AE273C" w:rsidRDefault="00AE273C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экономит топливо благодаря минимальным значениям трения </w:t>
      </w:r>
    </w:p>
    <w:p w:rsidR="00AE273C" w:rsidRDefault="00AE273C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катализатор выхлопных газов и турбо прошли испытание</w:t>
      </w:r>
    </w:p>
    <w:p w:rsidR="00AE273C" w:rsidRDefault="00AE273C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обеспечивает незначительный выброс вредных веществ</w:t>
      </w:r>
    </w:p>
    <w:p w:rsidR="00AE273C" w:rsidRDefault="00AE273C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 w:cs="Arial"/>
          <w:sz w:val="20"/>
          <w:szCs w:val="20"/>
        </w:rPr>
      </w:pPr>
    </w:p>
    <w:p w:rsidR="00AE273C" w:rsidRDefault="00AE273C" w:rsidP="003A0EF8">
      <w:pPr>
        <w:tabs>
          <w:tab w:val="left" w:pos="2268"/>
          <w:tab w:val="left" w:pos="2410"/>
          <w:tab w:val="left" w:pos="4536"/>
          <w:tab w:val="right" w:pos="7655"/>
        </w:tabs>
        <w:ind w:right="-2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  <w:lang w:val="ru-RU"/>
        </w:rPr>
        <w:t>Соответствует и удовлетворяет следующим классификациям и спецификациям</w:t>
      </w:r>
      <w:r>
        <w:rPr>
          <w:rFonts w:ascii="Arial" w:hAnsi="Arial" w:cs="Arial"/>
          <w:noProof/>
          <w:sz w:val="20"/>
          <w:szCs w:val="20"/>
          <w:u w:val="single"/>
        </w:rPr>
        <w:t>:</w:t>
      </w:r>
    </w:p>
    <w:p w:rsidR="008412DE" w:rsidRPr="005A09F2" w:rsidRDefault="00AE273C" w:rsidP="008412DE">
      <w:pPr>
        <w:tabs>
          <w:tab w:val="left" w:pos="2160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bCs/>
          <w:sz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</w:p>
    <w:p w:rsidR="006B5674" w:rsidRPr="006B5674" w:rsidRDefault="008412DE" w:rsidP="006B5674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/>
          <w:sz w:val="20"/>
        </w:rPr>
        <w:tab/>
      </w:r>
      <w:r w:rsidR="006B5674" w:rsidRPr="006B5674">
        <w:rPr>
          <w:rFonts w:ascii="Arial" w:hAnsi="Arial" w:cs="Arial"/>
          <w:sz w:val="20"/>
          <w:szCs w:val="20"/>
          <w:lang w:val="en-GB"/>
        </w:rPr>
        <w:t>API SN</w:t>
      </w:r>
      <w:r w:rsidR="00CC311F">
        <w:rPr>
          <w:rFonts w:ascii="Arial" w:hAnsi="Arial" w:cs="Arial"/>
          <w:sz w:val="20"/>
          <w:szCs w:val="20"/>
          <w:lang w:val="en-GB"/>
        </w:rPr>
        <w:t xml:space="preserve"> </w:t>
      </w:r>
      <w:r w:rsidR="006B5674" w:rsidRPr="006B5674">
        <w:rPr>
          <w:rFonts w:ascii="Arial" w:hAnsi="Arial" w:cs="Arial"/>
          <w:sz w:val="20"/>
          <w:szCs w:val="20"/>
          <w:lang w:val="en-GB"/>
        </w:rPr>
        <w:t>/</w:t>
      </w:r>
      <w:r w:rsidR="00CC311F">
        <w:rPr>
          <w:rFonts w:ascii="Arial" w:hAnsi="Arial" w:cs="Arial"/>
          <w:sz w:val="20"/>
          <w:szCs w:val="20"/>
          <w:lang w:val="en-GB"/>
        </w:rPr>
        <w:t xml:space="preserve"> </w:t>
      </w:r>
      <w:r w:rsidR="006B5674" w:rsidRPr="006B5674">
        <w:rPr>
          <w:rFonts w:ascii="Arial" w:hAnsi="Arial" w:cs="Arial"/>
          <w:sz w:val="20"/>
          <w:szCs w:val="20"/>
          <w:lang w:val="en-GB"/>
        </w:rPr>
        <w:t>CF</w:t>
      </w:r>
    </w:p>
    <w:p w:rsidR="006B5674" w:rsidRPr="006B5674" w:rsidRDefault="0032269D" w:rsidP="006B5674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  <w:t>ACEA A3</w:t>
      </w:r>
      <w:r w:rsidR="00CC311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/ B4</w:t>
      </w:r>
    </w:p>
    <w:p w:rsidR="006B5674" w:rsidRPr="006B5674" w:rsidRDefault="006B5674" w:rsidP="006B5674">
      <w:pPr>
        <w:tabs>
          <w:tab w:val="left" w:pos="2340"/>
        </w:tabs>
        <w:autoSpaceDE w:val="0"/>
        <w:autoSpaceDN w:val="0"/>
        <w:adjustRightInd w:val="0"/>
        <w:ind w:left="2340"/>
        <w:rPr>
          <w:rFonts w:ascii="Arial" w:hAnsi="Arial" w:cs="Arial"/>
          <w:sz w:val="20"/>
          <w:szCs w:val="20"/>
          <w:lang w:val="ru-RU"/>
        </w:rPr>
      </w:pPr>
      <w:r w:rsidRPr="006B5674">
        <w:rPr>
          <w:rFonts w:ascii="Arial" w:hAnsi="Arial" w:cs="Arial"/>
          <w:sz w:val="20"/>
          <w:szCs w:val="20"/>
        </w:rPr>
        <w:t>VW</w:t>
      </w:r>
      <w:r w:rsidRPr="006B5674">
        <w:rPr>
          <w:rFonts w:ascii="Arial" w:hAnsi="Arial" w:cs="Arial"/>
          <w:sz w:val="20"/>
          <w:szCs w:val="20"/>
          <w:lang w:val="ru-RU"/>
        </w:rPr>
        <w:t xml:space="preserve"> 502 00 </w:t>
      </w:r>
      <w:r w:rsidRPr="006B5674">
        <w:rPr>
          <w:rFonts w:ascii="Arial" w:hAnsi="Arial" w:cs="Arial"/>
          <w:sz w:val="20"/>
          <w:szCs w:val="20"/>
        </w:rPr>
        <w:t>und</w:t>
      </w:r>
      <w:r w:rsidRPr="006B5674">
        <w:rPr>
          <w:rFonts w:ascii="Arial" w:hAnsi="Arial" w:cs="Arial"/>
          <w:sz w:val="20"/>
          <w:szCs w:val="20"/>
          <w:lang w:val="ru-RU"/>
        </w:rPr>
        <w:t xml:space="preserve"> 505 00</w:t>
      </w:r>
    </w:p>
    <w:p w:rsidR="006B5674" w:rsidRPr="006B5674" w:rsidRDefault="006B5674" w:rsidP="006B5674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5674">
        <w:rPr>
          <w:rFonts w:ascii="Arial" w:hAnsi="Arial" w:cs="Arial"/>
          <w:sz w:val="20"/>
          <w:szCs w:val="20"/>
          <w:lang w:val="ru-RU"/>
        </w:rPr>
        <w:tab/>
      </w:r>
      <w:r w:rsidRPr="006B5674">
        <w:rPr>
          <w:rFonts w:ascii="Arial" w:hAnsi="Arial" w:cs="Arial"/>
          <w:sz w:val="20"/>
          <w:szCs w:val="20"/>
        </w:rPr>
        <w:t>Porsche A40</w:t>
      </w:r>
    </w:p>
    <w:p w:rsidR="006B5674" w:rsidRPr="006B5674" w:rsidRDefault="006B5674" w:rsidP="006B5674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B5674">
        <w:rPr>
          <w:rFonts w:ascii="Arial" w:hAnsi="Arial" w:cs="Arial"/>
          <w:sz w:val="20"/>
          <w:szCs w:val="20"/>
        </w:rPr>
        <w:tab/>
        <w:t>MB 229.3</w:t>
      </w:r>
    </w:p>
    <w:p w:rsidR="006B5674" w:rsidRPr="006B5674" w:rsidRDefault="006B5674" w:rsidP="006B5674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6B5674">
        <w:rPr>
          <w:rFonts w:ascii="Arial" w:hAnsi="Arial" w:cs="Arial"/>
          <w:sz w:val="20"/>
          <w:szCs w:val="20"/>
        </w:rPr>
        <w:tab/>
      </w:r>
      <w:r w:rsidRPr="006B5674">
        <w:rPr>
          <w:rFonts w:ascii="Arial" w:hAnsi="Arial" w:cs="Arial"/>
          <w:sz w:val="20"/>
          <w:szCs w:val="20"/>
          <w:lang w:val="en-GB"/>
        </w:rPr>
        <w:t>BMW Longlife-98</w:t>
      </w:r>
    </w:p>
    <w:p w:rsidR="00AE273C" w:rsidRPr="00D350F9" w:rsidRDefault="00AE273C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16"/>
          <w:szCs w:val="16"/>
        </w:rPr>
      </w:pPr>
    </w:p>
    <w:p w:rsidR="003A0EF8" w:rsidRDefault="003A0EF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AE273C" w:rsidRDefault="00AE273C" w:rsidP="00D350F9">
      <w:pPr>
        <w:tabs>
          <w:tab w:val="left" w:pos="2268"/>
          <w:tab w:val="left" w:pos="5103"/>
          <w:tab w:val="left" w:pos="7938"/>
          <w:tab w:val="left" w:pos="864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Класс вязкости</w:t>
      </w:r>
      <w:r w:rsidR="0027118F">
        <w:rPr>
          <w:rFonts w:ascii="Arial" w:hAnsi="Arial" w:cs="Arial"/>
          <w:noProof/>
          <w:sz w:val="20"/>
          <w:szCs w:val="20"/>
        </w:rPr>
        <w:t xml:space="preserve"> SAE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5W-40</w:t>
      </w:r>
      <w:r w:rsidR="008016AE">
        <w:rPr>
          <w:rFonts w:ascii="Arial" w:hAnsi="Arial" w:cs="Arial"/>
          <w:noProof/>
          <w:sz w:val="20"/>
          <w:szCs w:val="20"/>
        </w:rPr>
        <w:tab/>
        <w:t>J300</w:t>
      </w:r>
    </w:p>
    <w:p w:rsidR="00AE273C" w:rsidRDefault="00AE273C" w:rsidP="00D350F9">
      <w:pPr>
        <w:tabs>
          <w:tab w:val="left" w:pos="2268"/>
          <w:tab w:val="left" w:pos="5103"/>
          <w:tab w:val="left" w:pos="6379"/>
          <w:tab w:val="left" w:pos="793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Плотность при</w:t>
      </w:r>
      <w:r>
        <w:rPr>
          <w:rFonts w:ascii="Arial" w:hAnsi="Arial" w:cs="Arial"/>
          <w:noProof/>
          <w:sz w:val="20"/>
          <w:szCs w:val="20"/>
        </w:rPr>
        <w:t xml:space="preserve"> +15 °C</w:t>
      </w:r>
      <w:r>
        <w:rPr>
          <w:rFonts w:ascii="Arial" w:hAnsi="Arial" w:cs="Arial"/>
          <w:sz w:val="20"/>
          <w:szCs w:val="20"/>
        </w:rPr>
        <w:tab/>
        <w:t>: 0,85</w:t>
      </w:r>
      <w:r w:rsidR="008016A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г</w:t>
      </w:r>
      <w:r>
        <w:rPr>
          <w:rFonts w:ascii="Arial" w:hAnsi="Arial" w:cs="Arial"/>
          <w:noProof/>
          <w:sz w:val="20"/>
          <w:szCs w:val="20"/>
        </w:rPr>
        <w:t>/</w:t>
      </w:r>
      <w:r>
        <w:rPr>
          <w:rFonts w:ascii="Arial" w:hAnsi="Arial" w:cs="Arial"/>
          <w:sz w:val="20"/>
          <w:szCs w:val="20"/>
          <w:lang w:val="ru-RU"/>
        </w:rPr>
        <w:t>см</w:t>
      </w:r>
      <w:r>
        <w:rPr>
          <w:rFonts w:ascii="Arial" w:hAnsi="Arial" w:cs="Arial"/>
          <w:noProof/>
          <w:sz w:val="20"/>
          <w:szCs w:val="20"/>
        </w:rPr>
        <w:t>³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DIN 51757</w:t>
      </w:r>
    </w:p>
    <w:p w:rsidR="00AE273C" w:rsidRPr="006B5674" w:rsidRDefault="00AE273C" w:rsidP="00D350F9">
      <w:pPr>
        <w:tabs>
          <w:tab w:val="left" w:pos="2268"/>
          <w:tab w:val="left" w:pos="5103"/>
          <w:tab w:val="left" w:pos="6379"/>
          <w:tab w:val="left" w:pos="7938"/>
        </w:tabs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 w:rsidRPr="006B5674">
        <w:rPr>
          <w:rFonts w:ascii="Arial" w:hAnsi="Arial" w:cs="Arial"/>
          <w:noProof/>
          <w:sz w:val="20"/>
          <w:szCs w:val="20"/>
          <w:lang w:val="ru-RU"/>
        </w:rPr>
        <w:t xml:space="preserve"> +40</w:t>
      </w:r>
      <w:r w:rsidR="008016AE" w:rsidRPr="008016AE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6B5674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  <w:r w:rsidR="006B5674" w:rsidRPr="006B5674">
        <w:rPr>
          <w:rFonts w:ascii="Arial" w:hAnsi="Arial" w:cs="Arial"/>
          <w:sz w:val="20"/>
          <w:szCs w:val="20"/>
          <w:lang w:val="ru-RU"/>
        </w:rPr>
        <w:tab/>
        <w:t>: 87,5</w:t>
      </w:r>
      <w:r w:rsidRPr="006B5674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 w:rsidRPr="006B5674">
        <w:rPr>
          <w:rFonts w:ascii="Arial" w:hAnsi="Arial" w:cs="Arial"/>
          <w:noProof/>
          <w:sz w:val="20"/>
          <w:szCs w:val="20"/>
          <w:lang w:val="ru-RU"/>
        </w:rPr>
        <w:t>²/</w:t>
      </w:r>
      <w:r>
        <w:rPr>
          <w:rFonts w:ascii="Arial" w:hAnsi="Arial" w:cs="Arial"/>
          <w:sz w:val="20"/>
          <w:szCs w:val="20"/>
          <w:lang w:val="ru-RU"/>
        </w:rPr>
        <w:t>сек</w:t>
      </w:r>
      <w:r w:rsidR="008016AE">
        <w:rPr>
          <w:rFonts w:ascii="Arial" w:hAnsi="Arial" w:cs="Arial"/>
          <w:sz w:val="20"/>
          <w:szCs w:val="20"/>
          <w:lang w:val="ru-RU"/>
        </w:rPr>
        <w:tab/>
      </w:r>
      <w:r w:rsidR="008016AE">
        <w:rPr>
          <w:rFonts w:ascii="Arial" w:hAnsi="Arial" w:cs="Arial"/>
          <w:noProof/>
          <w:sz w:val="20"/>
          <w:szCs w:val="20"/>
        </w:rPr>
        <w:t>ASTM D 7042-04</w:t>
      </w:r>
    </w:p>
    <w:p w:rsidR="00AE273C" w:rsidRDefault="00AE273C" w:rsidP="00D350F9">
      <w:pPr>
        <w:tabs>
          <w:tab w:val="left" w:pos="2268"/>
          <w:tab w:val="left" w:pos="5103"/>
          <w:tab w:val="left" w:pos="6379"/>
          <w:tab w:val="left" w:pos="7938"/>
        </w:tabs>
        <w:jc w:val="both"/>
        <w:rPr>
          <w:rFonts w:ascii="Arial" w:hAnsi="Arial" w:cs="Arial"/>
          <w:noProof/>
          <w:sz w:val="20"/>
          <w:szCs w:val="20"/>
        </w:rPr>
      </w:pPr>
      <w:r w:rsidRPr="006B5674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Вязкость при</w:t>
      </w:r>
      <w:r w:rsidRPr="006B5674">
        <w:rPr>
          <w:rFonts w:ascii="Arial" w:hAnsi="Arial" w:cs="Arial"/>
          <w:noProof/>
          <w:sz w:val="20"/>
          <w:szCs w:val="20"/>
          <w:lang w:val="ru-RU"/>
        </w:rPr>
        <w:t xml:space="preserve"> +100</w:t>
      </w:r>
      <w:r w:rsidR="008016AE" w:rsidRPr="008016AE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Pr="006B5674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  <w:r w:rsidR="006B5674" w:rsidRPr="006B5674">
        <w:rPr>
          <w:rFonts w:ascii="Arial" w:hAnsi="Arial" w:cs="Arial"/>
          <w:sz w:val="20"/>
          <w:szCs w:val="20"/>
          <w:lang w:val="ru-RU"/>
        </w:rPr>
        <w:tab/>
        <w:t>: 14,</w:t>
      </w:r>
      <w:r w:rsidR="006B5674">
        <w:rPr>
          <w:rFonts w:ascii="Arial" w:hAnsi="Arial" w:cs="Arial"/>
          <w:sz w:val="20"/>
          <w:szCs w:val="20"/>
          <w:lang w:val="ru-RU"/>
        </w:rPr>
        <w:t>4</w:t>
      </w:r>
      <w:r w:rsidRPr="006B5674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мм</w:t>
      </w:r>
      <w:r w:rsidRPr="006B5674">
        <w:rPr>
          <w:rFonts w:ascii="Arial" w:hAnsi="Arial" w:cs="Arial"/>
          <w:noProof/>
          <w:sz w:val="20"/>
          <w:szCs w:val="20"/>
          <w:lang w:val="ru-RU"/>
        </w:rPr>
        <w:t>²/</w:t>
      </w:r>
      <w:r>
        <w:rPr>
          <w:rFonts w:ascii="Arial" w:hAnsi="Arial" w:cs="Arial"/>
          <w:sz w:val="20"/>
          <w:szCs w:val="20"/>
          <w:lang w:val="ru-RU"/>
        </w:rPr>
        <w:t>сек</w:t>
      </w:r>
      <w:r w:rsidR="008016AE" w:rsidRPr="008016AE">
        <w:rPr>
          <w:rFonts w:ascii="Arial" w:hAnsi="Arial" w:cs="Arial"/>
          <w:sz w:val="20"/>
          <w:szCs w:val="20"/>
          <w:lang w:val="ru-RU"/>
        </w:rPr>
        <w:tab/>
      </w:r>
      <w:r w:rsidR="008016AE">
        <w:rPr>
          <w:rFonts w:ascii="Arial" w:hAnsi="Arial" w:cs="Arial"/>
          <w:noProof/>
          <w:sz w:val="20"/>
          <w:szCs w:val="20"/>
        </w:rPr>
        <w:t>ASTM D 7042-04</w:t>
      </w:r>
    </w:p>
    <w:p w:rsidR="008016AE" w:rsidRDefault="008016AE" w:rsidP="00D350F9">
      <w:pPr>
        <w:tabs>
          <w:tab w:val="left" w:pos="2268"/>
          <w:tab w:val="left" w:pos="5103"/>
          <w:tab w:val="left" w:pos="6379"/>
          <w:tab w:val="left" w:pos="7938"/>
        </w:tabs>
        <w:jc w:val="both"/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tab/>
        <w:t xml:space="preserve">Вязкость при -35 </w:t>
      </w:r>
      <w:r w:rsidRPr="006B5674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 xml:space="preserve">C </w:t>
      </w:r>
      <w:r>
        <w:rPr>
          <w:rFonts w:ascii="Arial" w:hAnsi="Arial" w:cs="Arial"/>
          <w:noProof/>
          <w:sz w:val="20"/>
          <w:szCs w:val="20"/>
          <w:lang w:val="ru-RU"/>
        </w:rPr>
        <w:t>(MRV)</w:t>
      </w:r>
      <w:r>
        <w:rPr>
          <w:rFonts w:ascii="Arial" w:hAnsi="Arial" w:cs="Arial"/>
          <w:noProof/>
          <w:sz w:val="20"/>
          <w:szCs w:val="20"/>
          <w:lang w:val="ru-RU"/>
        </w:rPr>
        <w:tab/>
        <w:t>: &lt;60000</w:t>
      </w:r>
      <w:r>
        <w:rPr>
          <w:rFonts w:ascii="Arial" w:hAnsi="Arial" w:cs="Arial"/>
          <w:noProof/>
          <w:sz w:val="20"/>
          <w:szCs w:val="20"/>
          <w:lang w:val="ru-RU"/>
        </w:rPr>
        <w:tab/>
        <w:t>мПасс</w:t>
      </w:r>
      <w:r>
        <w:rPr>
          <w:rFonts w:ascii="Arial" w:hAnsi="Arial" w:cs="Arial"/>
          <w:noProof/>
          <w:sz w:val="20"/>
          <w:szCs w:val="20"/>
          <w:lang w:val="ru-RU"/>
        </w:rPr>
        <w:tab/>
        <w:t>ASTM D4684</w:t>
      </w:r>
    </w:p>
    <w:p w:rsidR="008016AE" w:rsidRPr="008016AE" w:rsidRDefault="008016AE" w:rsidP="00D350F9">
      <w:pPr>
        <w:tabs>
          <w:tab w:val="left" w:pos="2268"/>
          <w:tab w:val="left" w:pos="5103"/>
          <w:tab w:val="left" w:pos="6379"/>
          <w:tab w:val="left" w:pos="7938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</w:rPr>
        <w:tab/>
        <w:t xml:space="preserve">Вязкость при -30 </w:t>
      </w:r>
      <w:r w:rsidRPr="006B5674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 xml:space="preserve">C </w:t>
      </w:r>
      <w:r>
        <w:rPr>
          <w:rFonts w:ascii="Arial" w:hAnsi="Arial" w:cs="Arial"/>
          <w:noProof/>
          <w:sz w:val="20"/>
          <w:szCs w:val="20"/>
          <w:lang w:val="ru-RU"/>
        </w:rPr>
        <w:t>(</w:t>
      </w:r>
      <w:r>
        <w:rPr>
          <w:rFonts w:ascii="Arial" w:hAnsi="Arial" w:cs="Arial"/>
          <w:noProof/>
          <w:sz w:val="20"/>
          <w:szCs w:val="20"/>
          <w:lang w:val="en-US"/>
        </w:rPr>
        <w:t>CCS</w:t>
      </w:r>
      <w:r>
        <w:rPr>
          <w:rFonts w:ascii="Arial" w:hAnsi="Arial" w:cs="Arial"/>
          <w:noProof/>
          <w:sz w:val="20"/>
          <w:szCs w:val="20"/>
          <w:lang w:val="ru-RU"/>
        </w:rPr>
        <w:t>)</w:t>
      </w:r>
      <w:r>
        <w:rPr>
          <w:rFonts w:ascii="Arial" w:hAnsi="Arial" w:cs="Arial"/>
          <w:noProof/>
          <w:sz w:val="20"/>
          <w:szCs w:val="20"/>
          <w:lang w:val="ru-RU"/>
        </w:rPr>
        <w:tab/>
        <w:t>: &lt;</w:t>
      </w:r>
      <w:r w:rsidRPr="008016AE">
        <w:rPr>
          <w:rFonts w:ascii="Arial" w:hAnsi="Arial" w:cs="Arial"/>
          <w:noProof/>
          <w:sz w:val="20"/>
          <w:szCs w:val="20"/>
          <w:lang w:val="ru-RU"/>
        </w:rPr>
        <w:t>=</w:t>
      </w:r>
      <w:r>
        <w:rPr>
          <w:rFonts w:ascii="Arial" w:hAnsi="Arial" w:cs="Arial"/>
          <w:noProof/>
          <w:sz w:val="20"/>
          <w:szCs w:val="20"/>
          <w:lang w:val="ru-RU"/>
        </w:rPr>
        <w:t>6</w:t>
      </w:r>
      <w:r w:rsidRPr="008016AE">
        <w:rPr>
          <w:rFonts w:ascii="Arial" w:hAnsi="Arial" w:cs="Arial"/>
          <w:noProof/>
          <w:sz w:val="20"/>
          <w:szCs w:val="20"/>
          <w:lang w:val="ru-RU"/>
        </w:rPr>
        <w:t>6</w:t>
      </w:r>
      <w:r>
        <w:rPr>
          <w:rFonts w:ascii="Arial" w:hAnsi="Arial" w:cs="Arial"/>
          <w:noProof/>
          <w:sz w:val="20"/>
          <w:szCs w:val="20"/>
          <w:lang w:val="ru-RU"/>
        </w:rPr>
        <w:t>00</w:t>
      </w:r>
      <w:r>
        <w:rPr>
          <w:rFonts w:ascii="Arial" w:hAnsi="Arial" w:cs="Arial"/>
          <w:noProof/>
          <w:sz w:val="20"/>
          <w:szCs w:val="20"/>
          <w:lang w:val="ru-RU"/>
        </w:rPr>
        <w:tab/>
        <w:t>мПасс</w:t>
      </w:r>
      <w:r>
        <w:rPr>
          <w:rFonts w:ascii="Arial" w:hAnsi="Arial" w:cs="Arial"/>
          <w:noProof/>
          <w:sz w:val="20"/>
          <w:szCs w:val="20"/>
          <w:lang w:val="ru-RU"/>
        </w:rPr>
        <w:tab/>
        <w:t>ASTM D</w:t>
      </w:r>
      <w:r w:rsidRPr="008016AE">
        <w:rPr>
          <w:rFonts w:ascii="Arial" w:hAnsi="Arial" w:cs="Arial"/>
          <w:noProof/>
          <w:sz w:val="20"/>
          <w:szCs w:val="20"/>
          <w:lang w:val="ru-RU"/>
        </w:rPr>
        <w:t>5293</w:t>
      </w:r>
    </w:p>
    <w:p w:rsidR="00AE273C" w:rsidRDefault="00AE273C" w:rsidP="00D350F9">
      <w:pPr>
        <w:tabs>
          <w:tab w:val="left" w:pos="2268"/>
          <w:tab w:val="left" w:pos="5103"/>
          <w:tab w:val="left" w:pos="5670"/>
          <w:tab w:val="left" w:pos="7938"/>
        </w:tabs>
        <w:rPr>
          <w:rFonts w:ascii="Arial" w:hAnsi="Arial" w:cs="Arial"/>
          <w:noProof/>
          <w:sz w:val="20"/>
          <w:szCs w:val="20"/>
          <w:lang w:val="en-US"/>
        </w:rPr>
      </w:pPr>
      <w:r w:rsidRPr="006B5674">
        <w:rPr>
          <w:rFonts w:ascii="Arial" w:hAnsi="Arial" w:cs="Arial"/>
          <w:sz w:val="20"/>
          <w:szCs w:val="20"/>
          <w:lang w:val="ru-RU"/>
        </w:rPr>
        <w:tab/>
      </w:r>
      <w:r w:rsidRPr="006B5674">
        <w:rPr>
          <w:rFonts w:ascii="Arial" w:hAnsi="Arial" w:cs="Arial"/>
          <w:noProof/>
          <w:sz w:val="20"/>
          <w:szCs w:val="20"/>
          <w:lang w:val="ru-RU"/>
        </w:rPr>
        <w:t>Индекс вязкости</w:t>
      </w:r>
      <w:r w:rsidR="006B5674" w:rsidRPr="006B5674">
        <w:rPr>
          <w:rFonts w:ascii="Arial" w:hAnsi="Arial" w:cs="Arial"/>
          <w:sz w:val="20"/>
          <w:szCs w:val="20"/>
          <w:lang w:val="ru-RU"/>
        </w:rPr>
        <w:tab/>
        <w:t>: 17</w:t>
      </w:r>
      <w:r w:rsidR="006B5674">
        <w:rPr>
          <w:rFonts w:ascii="Arial" w:hAnsi="Arial" w:cs="Arial"/>
          <w:sz w:val="20"/>
          <w:szCs w:val="20"/>
          <w:lang w:val="ru-RU"/>
        </w:rPr>
        <w:t>1</w:t>
      </w:r>
      <w:r w:rsidRPr="006B5674">
        <w:rPr>
          <w:rFonts w:ascii="Arial" w:hAnsi="Arial" w:cs="Arial"/>
          <w:sz w:val="20"/>
          <w:szCs w:val="20"/>
          <w:lang w:val="ru-RU"/>
        </w:rPr>
        <w:tab/>
      </w:r>
      <w:r w:rsidRPr="006B5674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6B5674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ISO</w:t>
      </w:r>
      <w:r w:rsidRPr="006B5674">
        <w:rPr>
          <w:rFonts w:ascii="Arial" w:hAnsi="Arial" w:cs="Arial"/>
          <w:noProof/>
          <w:sz w:val="20"/>
          <w:szCs w:val="20"/>
          <w:lang w:val="ru-RU"/>
        </w:rPr>
        <w:t xml:space="preserve"> 2909</w:t>
      </w:r>
    </w:p>
    <w:p w:rsidR="008016AE" w:rsidRPr="00D350F9" w:rsidRDefault="008016AE" w:rsidP="00D350F9">
      <w:pPr>
        <w:tabs>
          <w:tab w:val="left" w:pos="2268"/>
          <w:tab w:val="left" w:pos="5103"/>
          <w:tab w:val="left" w:pos="6379"/>
          <w:tab w:val="left" w:pos="7938"/>
        </w:tabs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ru-RU"/>
        </w:rPr>
        <w:t xml:space="preserve">HTHS при 150 </w:t>
      </w:r>
      <w:r w:rsidRPr="006B5674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  <w:r>
        <w:rPr>
          <w:rFonts w:ascii="Arial" w:hAnsi="Arial" w:cs="Arial"/>
          <w:noProof/>
          <w:sz w:val="20"/>
          <w:szCs w:val="20"/>
          <w:lang w:val="ru-RU"/>
        </w:rPr>
        <w:tab/>
        <w:t>: &gt; 3.5</w:t>
      </w:r>
      <w:r>
        <w:rPr>
          <w:rFonts w:ascii="Arial" w:hAnsi="Arial" w:cs="Arial"/>
          <w:noProof/>
          <w:sz w:val="20"/>
          <w:szCs w:val="20"/>
          <w:lang w:val="ru-RU"/>
        </w:rPr>
        <w:tab/>
      </w:r>
      <w:r w:rsidR="00D350F9" w:rsidRPr="00D350F9">
        <w:rPr>
          <w:rFonts w:ascii="Arial" w:hAnsi="Arial" w:cs="Arial"/>
          <w:noProof/>
          <w:sz w:val="20"/>
          <w:szCs w:val="20"/>
          <w:lang w:val="ru-RU"/>
        </w:rPr>
        <w:t>мПасс</w:t>
      </w:r>
      <w:r w:rsidR="00D350F9" w:rsidRPr="00D350F9">
        <w:rPr>
          <w:rFonts w:ascii="Arial" w:hAnsi="Arial" w:cs="Arial"/>
          <w:noProof/>
          <w:sz w:val="20"/>
          <w:szCs w:val="20"/>
          <w:lang w:val="ru-RU"/>
        </w:rPr>
        <w:tab/>
      </w:r>
      <w:r w:rsidR="00D350F9">
        <w:rPr>
          <w:rFonts w:ascii="Arial" w:hAnsi="Arial" w:cs="Arial"/>
          <w:noProof/>
          <w:sz w:val="20"/>
          <w:szCs w:val="20"/>
          <w:lang w:val="en-US"/>
        </w:rPr>
        <w:t>ASTM</w:t>
      </w:r>
      <w:r w:rsidR="00D350F9" w:rsidRPr="00D350F9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D350F9">
        <w:rPr>
          <w:rFonts w:ascii="Arial" w:hAnsi="Arial" w:cs="Arial"/>
          <w:noProof/>
          <w:sz w:val="20"/>
          <w:szCs w:val="20"/>
          <w:lang w:val="en-US"/>
        </w:rPr>
        <w:t>D</w:t>
      </w:r>
      <w:r w:rsidR="00D350F9" w:rsidRPr="00D350F9">
        <w:rPr>
          <w:rFonts w:ascii="Arial" w:hAnsi="Arial" w:cs="Arial"/>
          <w:noProof/>
          <w:sz w:val="20"/>
          <w:szCs w:val="20"/>
          <w:lang w:val="ru-RU"/>
        </w:rPr>
        <w:t>5481</w:t>
      </w:r>
    </w:p>
    <w:p w:rsidR="00D350F9" w:rsidRDefault="00D350F9" w:rsidP="00D350F9">
      <w:pPr>
        <w:tabs>
          <w:tab w:val="left" w:pos="2268"/>
          <w:tab w:val="left" w:pos="5103"/>
          <w:tab w:val="left" w:pos="6379"/>
          <w:tab w:val="left" w:pos="7938"/>
        </w:tabs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ru-RU"/>
        </w:rPr>
        <w:t>Температура замерзания</w:t>
      </w:r>
      <w:r>
        <w:rPr>
          <w:rFonts w:ascii="Arial" w:hAnsi="Arial" w:cs="Arial"/>
          <w:noProof/>
          <w:sz w:val="20"/>
          <w:szCs w:val="20"/>
          <w:lang w:val="ru-RU"/>
        </w:rPr>
        <w:tab/>
        <w:t>: - 45</w:t>
      </w:r>
      <w:r>
        <w:rPr>
          <w:rFonts w:ascii="Arial" w:hAnsi="Arial" w:cs="Arial"/>
          <w:noProof/>
          <w:sz w:val="20"/>
          <w:szCs w:val="20"/>
          <w:lang w:val="ru-RU"/>
        </w:rPr>
        <w:tab/>
      </w:r>
      <w:r w:rsidRPr="006B5674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  <w:r>
        <w:rPr>
          <w:rFonts w:ascii="Arial" w:hAnsi="Arial" w:cs="Arial"/>
          <w:noProof/>
          <w:sz w:val="20"/>
          <w:szCs w:val="20"/>
          <w:lang w:val="ru-RU"/>
        </w:rPr>
        <w:tab/>
        <w:t>DIN ISO 3016</w:t>
      </w:r>
    </w:p>
    <w:p w:rsidR="00D350F9" w:rsidRPr="00D350F9" w:rsidRDefault="00D350F9" w:rsidP="00D350F9">
      <w:pPr>
        <w:tabs>
          <w:tab w:val="left" w:pos="2268"/>
          <w:tab w:val="left" w:pos="5103"/>
          <w:tab w:val="left" w:pos="6379"/>
          <w:tab w:val="left" w:pos="7938"/>
        </w:tabs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ru-RU"/>
        </w:rPr>
        <w:t>Испаряемость (Noack)</w:t>
      </w:r>
      <w:r>
        <w:rPr>
          <w:rFonts w:ascii="Arial" w:hAnsi="Arial" w:cs="Arial"/>
          <w:noProof/>
          <w:sz w:val="20"/>
          <w:szCs w:val="20"/>
          <w:lang w:val="ru-RU"/>
        </w:rPr>
        <w:tab/>
        <w:t>: 12.9</w:t>
      </w:r>
      <w:r>
        <w:rPr>
          <w:rFonts w:ascii="Arial" w:hAnsi="Arial" w:cs="Arial"/>
          <w:noProof/>
          <w:sz w:val="20"/>
          <w:szCs w:val="20"/>
          <w:lang w:val="ru-RU"/>
        </w:rPr>
        <w:tab/>
        <w:t>%</w:t>
      </w:r>
      <w:r>
        <w:rPr>
          <w:rFonts w:ascii="Arial" w:hAnsi="Arial" w:cs="Arial"/>
          <w:noProof/>
          <w:sz w:val="20"/>
          <w:szCs w:val="20"/>
          <w:lang w:val="ru-RU"/>
        </w:rPr>
        <w:tab/>
        <w:t>CEC-L-40-A-93</w:t>
      </w:r>
    </w:p>
    <w:p w:rsidR="00D350F9" w:rsidRDefault="00D350F9" w:rsidP="00D350F9">
      <w:pPr>
        <w:tabs>
          <w:tab w:val="left" w:pos="2268"/>
          <w:tab w:val="left" w:pos="4820"/>
          <w:tab w:val="left" w:pos="5103"/>
          <w:tab w:val="left" w:pos="6379"/>
          <w:tab w:val="left" w:pos="7938"/>
        </w:tabs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ab/>
      </w:r>
      <w:r w:rsidRPr="00D350F9">
        <w:rPr>
          <w:rFonts w:ascii="Arial" w:hAnsi="Arial" w:cs="Arial"/>
          <w:noProof/>
          <w:sz w:val="20"/>
          <w:szCs w:val="20"/>
          <w:lang w:val="ru-RU"/>
        </w:rPr>
        <w:t>Температура воспламенения</w:t>
      </w:r>
      <w:r>
        <w:rPr>
          <w:rFonts w:ascii="Arial" w:hAnsi="Arial" w:cs="Arial"/>
          <w:noProof/>
          <w:sz w:val="20"/>
          <w:szCs w:val="20"/>
          <w:lang w:val="ru-RU"/>
        </w:rPr>
        <w:tab/>
        <w:t>: 230</w:t>
      </w:r>
      <w:r>
        <w:rPr>
          <w:rFonts w:ascii="Arial" w:hAnsi="Arial" w:cs="Arial"/>
          <w:noProof/>
          <w:sz w:val="20"/>
          <w:szCs w:val="20"/>
          <w:lang w:val="ru-RU"/>
        </w:rPr>
        <w:tab/>
      </w:r>
      <w:r w:rsidRPr="006B5674">
        <w:rPr>
          <w:rFonts w:ascii="Arial" w:hAnsi="Arial" w:cs="Arial"/>
          <w:noProof/>
          <w:sz w:val="20"/>
          <w:szCs w:val="20"/>
          <w:lang w:val="ru-RU"/>
        </w:rPr>
        <w:t>°</w:t>
      </w:r>
      <w:r>
        <w:rPr>
          <w:rFonts w:ascii="Arial" w:hAnsi="Arial" w:cs="Arial"/>
          <w:noProof/>
          <w:sz w:val="20"/>
          <w:szCs w:val="20"/>
        </w:rPr>
        <w:t>C</w:t>
      </w:r>
      <w:r>
        <w:rPr>
          <w:rFonts w:ascii="Arial" w:hAnsi="Arial" w:cs="Arial"/>
          <w:noProof/>
          <w:sz w:val="20"/>
          <w:szCs w:val="20"/>
          <w:lang w:val="ru-RU"/>
        </w:rPr>
        <w:tab/>
        <w:t>DIN ISO 2592</w:t>
      </w:r>
    </w:p>
    <w:p w:rsidR="00D350F9" w:rsidRPr="00D350F9" w:rsidRDefault="00D350F9" w:rsidP="00D350F9">
      <w:pPr>
        <w:tabs>
          <w:tab w:val="left" w:pos="2268"/>
          <w:tab w:val="left" w:pos="5103"/>
          <w:tab w:val="left" w:pos="6379"/>
          <w:tab w:val="left" w:pos="7938"/>
        </w:tabs>
        <w:rPr>
          <w:rFonts w:ascii="Arial" w:hAnsi="Arial" w:cs="Arial"/>
          <w:noProof/>
          <w:sz w:val="20"/>
          <w:szCs w:val="20"/>
          <w:lang w:val="ru-RU"/>
        </w:rPr>
      </w:pP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ru-RU"/>
        </w:rPr>
        <w:t>Щелочное число</w:t>
      </w:r>
      <w:r>
        <w:rPr>
          <w:rFonts w:ascii="Arial" w:hAnsi="Arial" w:cs="Arial"/>
          <w:noProof/>
          <w:sz w:val="20"/>
          <w:szCs w:val="20"/>
          <w:lang w:val="ru-RU"/>
        </w:rPr>
        <w:tab/>
        <w:t>: 10,5</w:t>
      </w:r>
      <w:r>
        <w:rPr>
          <w:rFonts w:ascii="Arial" w:hAnsi="Arial" w:cs="Arial"/>
          <w:noProof/>
          <w:sz w:val="20"/>
          <w:szCs w:val="20"/>
          <w:lang w:val="ru-RU"/>
        </w:rPr>
        <w:tab/>
        <w:t>мг КОН/г</w:t>
      </w:r>
      <w:r>
        <w:rPr>
          <w:rFonts w:ascii="Arial" w:hAnsi="Arial" w:cs="Arial"/>
          <w:noProof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>DIN</w:t>
      </w:r>
      <w:r w:rsidRPr="00D350F9"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ISO</w:t>
      </w:r>
      <w:r w:rsidRPr="00D350F9">
        <w:rPr>
          <w:rFonts w:ascii="Arial" w:hAnsi="Arial" w:cs="Arial"/>
          <w:noProof/>
          <w:sz w:val="20"/>
          <w:szCs w:val="20"/>
          <w:lang w:val="ru-RU"/>
        </w:rPr>
        <w:t xml:space="preserve"> 3771</w:t>
      </w:r>
    </w:p>
    <w:p w:rsidR="00D350F9" w:rsidRDefault="00D350F9" w:rsidP="00D350F9">
      <w:pPr>
        <w:tabs>
          <w:tab w:val="left" w:pos="2268"/>
          <w:tab w:val="left" w:pos="5103"/>
          <w:tab w:val="left" w:pos="6379"/>
          <w:tab w:val="left" w:pos="7938"/>
        </w:tabs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ab/>
        <w:t>Зольность</w:t>
      </w:r>
      <w:r>
        <w:rPr>
          <w:rFonts w:ascii="Arial" w:hAnsi="Arial" w:cs="Arial"/>
          <w:noProof/>
          <w:sz w:val="20"/>
          <w:szCs w:val="20"/>
          <w:lang w:val="en-US"/>
        </w:rPr>
        <w:tab/>
        <w:t>: 1,0-1,6</w:t>
      </w:r>
      <w:r>
        <w:rPr>
          <w:rFonts w:ascii="Arial" w:hAnsi="Arial" w:cs="Arial"/>
          <w:noProof/>
          <w:sz w:val="20"/>
          <w:szCs w:val="20"/>
          <w:lang w:val="en-US"/>
        </w:rPr>
        <w:tab/>
        <w:t>г/100г</w:t>
      </w:r>
      <w:r>
        <w:rPr>
          <w:rFonts w:ascii="Arial" w:hAnsi="Arial" w:cs="Arial"/>
          <w:noProof/>
          <w:sz w:val="20"/>
          <w:szCs w:val="20"/>
          <w:lang w:val="en-US"/>
        </w:rPr>
        <w:tab/>
        <w:t>DIN 51575</w:t>
      </w:r>
    </w:p>
    <w:p w:rsidR="00AE273C" w:rsidRDefault="00D350F9" w:rsidP="00D350F9">
      <w:pPr>
        <w:tabs>
          <w:tab w:val="left" w:pos="2268"/>
          <w:tab w:val="left" w:pos="5103"/>
          <w:tab w:val="left" w:pos="6379"/>
          <w:tab w:val="left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tab/>
        <w:t>Цвет</w:t>
      </w:r>
      <w:r>
        <w:rPr>
          <w:rFonts w:ascii="Arial" w:hAnsi="Arial" w:cs="Arial"/>
          <w:noProof/>
          <w:sz w:val="20"/>
          <w:szCs w:val="20"/>
          <w:lang w:val="en-US"/>
        </w:rPr>
        <w:tab/>
        <w:t>: L 4,0</w:t>
      </w:r>
      <w:r>
        <w:rPr>
          <w:rFonts w:ascii="Arial" w:hAnsi="Arial" w:cs="Arial"/>
          <w:noProof/>
          <w:sz w:val="20"/>
          <w:szCs w:val="20"/>
          <w:lang w:val="en-US"/>
        </w:rPr>
        <w:tab/>
      </w:r>
      <w:r>
        <w:rPr>
          <w:rFonts w:ascii="Arial" w:hAnsi="Arial" w:cs="Arial"/>
          <w:noProof/>
          <w:sz w:val="20"/>
          <w:szCs w:val="20"/>
          <w:lang w:val="en-US"/>
        </w:rPr>
        <w:tab/>
        <w:t>DIN ISO 2049</w:t>
      </w:r>
    </w:p>
    <w:p w:rsidR="00AE273C" w:rsidRPr="00D350F9" w:rsidRDefault="00AE273C" w:rsidP="002A3C94">
      <w:pPr>
        <w:pStyle w:val="a5"/>
        <w:ind w:left="0"/>
        <w:jc w:val="both"/>
        <w:rPr>
          <w:b/>
          <w:bCs/>
          <w:sz w:val="16"/>
          <w:szCs w:val="16"/>
        </w:rPr>
      </w:pPr>
    </w:p>
    <w:p w:rsidR="003A0EF8" w:rsidRPr="003A0EF8" w:rsidRDefault="003A0EF8">
      <w:pPr>
        <w:pStyle w:val="a5"/>
        <w:ind w:hanging="2268"/>
        <w:jc w:val="both"/>
        <w:rPr>
          <w:lang w:val="ru-RU"/>
        </w:rPr>
      </w:pPr>
      <w:r>
        <w:rPr>
          <w:b/>
          <w:bCs/>
          <w:noProof/>
        </w:rPr>
        <w:t>ОБЛАСТИ</w:t>
      </w:r>
      <w:r>
        <w:rPr>
          <w:b/>
          <w:bCs/>
          <w:noProof/>
          <w:lang w:val="ru-RU"/>
        </w:rPr>
        <w:tab/>
      </w:r>
      <w:r>
        <w:rPr>
          <w:lang w:val="ru-RU"/>
        </w:rPr>
        <w:t>Для использования в течение любого сезона в бензиновых и дизельных</w:t>
      </w:r>
    </w:p>
    <w:p w:rsidR="00AE273C" w:rsidRDefault="00AE273C">
      <w:pPr>
        <w:pStyle w:val="a5"/>
        <w:ind w:hanging="2268"/>
        <w:jc w:val="both"/>
      </w:pPr>
      <w:r>
        <w:rPr>
          <w:b/>
          <w:bCs/>
          <w:noProof/>
        </w:rPr>
        <w:t>ПРИМЕНЕНИЯ</w:t>
      </w:r>
      <w:r>
        <w:tab/>
      </w:r>
      <w:r>
        <w:rPr>
          <w:lang w:val="ru-RU"/>
        </w:rPr>
        <w:t>двигателях с многоклапанной техникой</w:t>
      </w:r>
      <w:r w:rsidR="00BE66AC" w:rsidRPr="00BE66AC">
        <w:rPr>
          <w:lang w:val="ru-RU"/>
        </w:rPr>
        <w:t xml:space="preserve"> </w:t>
      </w:r>
      <w:r w:rsidR="00BE66AC">
        <w:rPr>
          <w:lang w:val="ru-RU"/>
        </w:rPr>
        <w:t>и без нее</w:t>
      </w:r>
      <w:r>
        <w:rPr>
          <w:noProof/>
        </w:rPr>
        <w:t xml:space="preserve">, </w:t>
      </w:r>
      <w:r>
        <w:rPr>
          <w:lang w:val="ru-RU"/>
        </w:rPr>
        <w:t>турбонадувом</w:t>
      </w:r>
      <w:r>
        <w:rPr>
          <w:noProof/>
        </w:rPr>
        <w:t xml:space="preserve">, </w:t>
      </w:r>
      <w:r>
        <w:rPr>
          <w:lang w:val="ru-RU"/>
        </w:rPr>
        <w:t>а также охлаждением надувочного воздуха</w:t>
      </w:r>
      <w:r>
        <w:rPr>
          <w:noProof/>
        </w:rPr>
        <w:t xml:space="preserve"> (</w:t>
      </w:r>
      <w:r>
        <w:rPr>
          <w:lang w:val="ru-RU"/>
        </w:rPr>
        <w:t>ОНВ</w:t>
      </w:r>
      <w:r>
        <w:rPr>
          <w:noProof/>
        </w:rPr>
        <w:t>).</w:t>
      </w:r>
      <w:r>
        <w:t xml:space="preserve"> </w:t>
      </w:r>
      <w:r>
        <w:rPr>
          <w:lang w:val="ru-RU"/>
        </w:rPr>
        <w:t>Отлично подходит для двигателей</w:t>
      </w:r>
      <w:r>
        <w:rPr>
          <w:noProof/>
        </w:rPr>
        <w:t xml:space="preserve">, </w:t>
      </w:r>
      <w:r>
        <w:rPr>
          <w:lang w:val="ru-RU"/>
        </w:rPr>
        <w:t>предъявляющих высокие требования</w:t>
      </w:r>
      <w:r>
        <w:rPr>
          <w:noProof/>
        </w:rPr>
        <w:t>.</w:t>
      </w:r>
    </w:p>
    <w:p w:rsidR="00AE273C" w:rsidRPr="00D350F9" w:rsidRDefault="00AE273C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sz w:val="16"/>
          <w:szCs w:val="16"/>
        </w:rPr>
      </w:pPr>
    </w:p>
    <w:p w:rsidR="00AE273C" w:rsidRPr="003A0EF8" w:rsidRDefault="00AE273C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Соблюдению подлежат предписания по эксплуатации автомобилей и двигателей изготовителей</w:t>
      </w:r>
      <w:r w:rsidRPr="003A0EF8">
        <w:rPr>
          <w:rFonts w:ascii="Arial" w:hAnsi="Arial" w:cs="Arial"/>
          <w:sz w:val="20"/>
          <w:szCs w:val="20"/>
          <w:lang w:val="ru-RU"/>
        </w:rPr>
        <w:t>.</w:t>
      </w:r>
    </w:p>
    <w:p w:rsidR="003A0EF8" w:rsidRDefault="003A0EF8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ТАРА ДЛЯ</w:t>
      </w:r>
    </w:p>
    <w:p w:rsidR="00AE273C" w:rsidRPr="00122A05" w:rsidRDefault="00AE273C" w:rsidP="001105F2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ПОСТАВКИ</w:t>
      </w:r>
      <w:r>
        <w:rPr>
          <w:rFonts w:ascii="Arial" w:hAnsi="Arial" w:cs="Arial"/>
          <w:sz w:val="20"/>
          <w:szCs w:val="20"/>
        </w:rPr>
        <w:tab/>
      </w:r>
      <w:r w:rsidR="001105F2" w:rsidRPr="001105F2">
        <w:rPr>
          <w:rFonts w:ascii="Arial" w:hAnsi="Arial" w:cs="Arial"/>
          <w:iCs/>
          <w:noProof/>
          <w:sz w:val="20"/>
          <w:szCs w:val="20"/>
        </w:rPr>
        <w:t>Leichtlauf HC7</w:t>
      </w:r>
      <w:r w:rsidR="001105F2">
        <w:rPr>
          <w:rFonts w:ascii="Arial" w:hAnsi="Arial" w:cs="Arial"/>
          <w:iCs/>
          <w:noProof/>
          <w:sz w:val="20"/>
          <w:szCs w:val="20"/>
          <w:lang w:val="ru-RU"/>
        </w:rPr>
        <w:t xml:space="preserve"> </w:t>
      </w:r>
      <w:r w:rsidR="001105F2" w:rsidRPr="001105F2">
        <w:rPr>
          <w:rFonts w:ascii="Arial" w:hAnsi="Arial" w:cs="Arial"/>
          <w:iCs/>
          <w:noProof/>
          <w:sz w:val="20"/>
          <w:szCs w:val="20"/>
        </w:rPr>
        <w:t>SAE 5W-40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2A05">
        <w:rPr>
          <w:rFonts w:ascii="Arial" w:hAnsi="Arial" w:cs="Arial"/>
          <w:noProof/>
          <w:sz w:val="20"/>
          <w:szCs w:val="20"/>
        </w:rPr>
        <w:t>1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л</w:t>
      </w:r>
      <w:r w:rsidR="00D350F9" w:rsidRPr="00D350F9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A0EF8">
        <w:rPr>
          <w:rFonts w:ascii="Arial" w:hAnsi="Arial" w:cs="Arial"/>
          <w:sz w:val="20"/>
          <w:szCs w:val="20"/>
          <w:lang w:val="ru-RU"/>
        </w:rPr>
        <w:t xml:space="preserve">№ </w:t>
      </w:r>
      <w:r>
        <w:rPr>
          <w:rFonts w:ascii="Arial" w:hAnsi="Arial" w:cs="Arial"/>
          <w:sz w:val="20"/>
          <w:szCs w:val="20"/>
          <w:lang w:val="ru-RU"/>
        </w:rPr>
        <w:t>продукта</w:t>
      </w:r>
      <w:r w:rsidRPr="003A0EF8">
        <w:rPr>
          <w:rFonts w:ascii="Arial" w:hAnsi="Arial" w:cs="Arial"/>
          <w:sz w:val="20"/>
          <w:szCs w:val="20"/>
          <w:lang w:val="ru-RU"/>
        </w:rPr>
        <w:t xml:space="preserve"> </w:t>
      </w:r>
      <w:r w:rsidR="00EB5401">
        <w:rPr>
          <w:rFonts w:ascii="Arial" w:hAnsi="Arial" w:cs="Arial"/>
          <w:sz w:val="20"/>
          <w:szCs w:val="20"/>
          <w:lang w:val="ru-RU"/>
        </w:rPr>
        <w:t>13</w:t>
      </w:r>
      <w:r w:rsidR="00122A05" w:rsidRPr="00122A05">
        <w:rPr>
          <w:rFonts w:ascii="Arial" w:hAnsi="Arial" w:cs="Arial"/>
          <w:sz w:val="20"/>
          <w:szCs w:val="20"/>
          <w:lang w:val="ru-RU"/>
        </w:rPr>
        <w:t>46</w:t>
      </w:r>
    </w:p>
    <w:p w:rsidR="00AE273C" w:rsidRDefault="00D350F9" w:rsidP="00D350F9">
      <w:pPr>
        <w:tabs>
          <w:tab w:val="left" w:pos="2268"/>
          <w:tab w:val="right" w:pos="5670"/>
          <w:tab w:val="left" w:pos="5812"/>
          <w:tab w:val="left" w:pos="7088"/>
        </w:tabs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22A05">
        <w:rPr>
          <w:rFonts w:ascii="Arial" w:hAnsi="Arial" w:cs="Arial"/>
          <w:noProof/>
          <w:sz w:val="20"/>
          <w:szCs w:val="20"/>
        </w:rPr>
        <w:t xml:space="preserve">205 </w:t>
      </w:r>
      <w:r w:rsidR="00122A05">
        <w:rPr>
          <w:rFonts w:ascii="Arial" w:hAnsi="Arial" w:cs="Arial"/>
          <w:sz w:val="20"/>
          <w:szCs w:val="20"/>
          <w:lang w:val="ru-RU"/>
        </w:rPr>
        <w:t>л</w:t>
      </w:r>
      <w:r>
        <w:rPr>
          <w:rFonts w:ascii="Arial" w:hAnsi="Arial" w:cs="Arial"/>
          <w:sz w:val="20"/>
          <w:szCs w:val="20"/>
          <w:lang w:val="ru-RU"/>
        </w:rPr>
        <w:t>.</w:t>
      </w:r>
      <w:r w:rsidR="00122A05">
        <w:rPr>
          <w:rFonts w:ascii="Arial" w:hAnsi="Arial" w:cs="Arial"/>
          <w:sz w:val="20"/>
          <w:szCs w:val="20"/>
        </w:rPr>
        <w:tab/>
      </w:r>
      <w:r w:rsidR="00122A05">
        <w:rPr>
          <w:rFonts w:ascii="Arial" w:hAnsi="Arial" w:cs="Arial"/>
          <w:sz w:val="20"/>
          <w:szCs w:val="20"/>
        </w:rPr>
        <w:tab/>
      </w:r>
      <w:r w:rsidR="00122A05">
        <w:rPr>
          <w:rFonts w:ascii="Arial" w:hAnsi="Arial" w:cs="Arial"/>
          <w:sz w:val="20"/>
          <w:szCs w:val="20"/>
        </w:rPr>
        <w:tab/>
      </w:r>
      <w:r w:rsidR="00122A05" w:rsidRPr="003A0EF8">
        <w:rPr>
          <w:rFonts w:ascii="Arial" w:hAnsi="Arial" w:cs="Arial"/>
          <w:sz w:val="20"/>
          <w:szCs w:val="20"/>
          <w:lang w:val="ru-RU"/>
        </w:rPr>
        <w:t xml:space="preserve">№ </w:t>
      </w:r>
      <w:r w:rsidR="00122A05">
        <w:rPr>
          <w:rFonts w:ascii="Arial" w:hAnsi="Arial" w:cs="Arial"/>
          <w:sz w:val="20"/>
          <w:szCs w:val="20"/>
          <w:lang w:val="ru-RU"/>
        </w:rPr>
        <w:t>продукта</w:t>
      </w:r>
      <w:r w:rsidR="00122A05" w:rsidRPr="003A0EF8">
        <w:rPr>
          <w:rFonts w:ascii="Arial" w:hAnsi="Arial" w:cs="Arial"/>
          <w:sz w:val="20"/>
          <w:szCs w:val="20"/>
          <w:lang w:val="ru-RU"/>
        </w:rPr>
        <w:t xml:space="preserve"> </w:t>
      </w:r>
      <w:r w:rsidR="00122A05">
        <w:rPr>
          <w:rFonts w:ascii="Arial" w:hAnsi="Arial" w:cs="Arial"/>
          <w:sz w:val="20"/>
          <w:szCs w:val="20"/>
          <w:lang w:val="ru-RU"/>
        </w:rPr>
        <w:t>13</w:t>
      </w:r>
      <w:r w:rsidR="00122A05" w:rsidRPr="00122A05">
        <w:rPr>
          <w:rFonts w:ascii="Arial" w:hAnsi="Arial" w:cs="Arial"/>
          <w:sz w:val="20"/>
          <w:szCs w:val="20"/>
          <w:lang w:val="ru-RU"/>
        </w:rPr>
        <w:t>8</w:t>
      </w:r>
      <w:r w:rsidR="00122A05">
        <w:rPr>
          <w:rFonts w:ascii="Arial" w:hAnsi="Arial" w:cs="Arial"/>
          <w:sz w:val="20"/>
          <w:szCs w:val="20"/>
          <w:lang w:val="ru-RU"/>
        </w:rPr>
        <w:t>5</w:t>
      </w:r>
    </w:p>
    <w:sectPr w:rsidR="00AE273C" w:rsidSect="00CC311F">
      <w:headerReference w:type="default" r:id="rId7"/>
      <w:footerReference w:type="default" r:id="rId8"/>
      <w:pgSz w:w="12240" w:h="15840"/>
      <w:pgMar w:top="1418" w:right="1200" w:bottom="0" w:left="1418" w:header="0" w:footer="5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E51" w:rsidRDefault="00976E51">
      <w:r>
        <w:separator/>
      </w:r>
    </w:p>
  </w:endnote>
  <w:endnote w:type="continuationSeparator" w:id="0">
    <w:p w:rsidR="00976E51" w:rsidRDefault="0097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1F" w:rsidRPr="00CC311F" w:rsidRDefault="00CC311F">
    <w:pPr>
      <w:pStyle w:val="a4"/>
      <w:jc w:val="center"/>
      <w:rPr>
        <w:rFonts w:ascii="Arial" w:hAnsi="Arial" w:cs="Arial"/>
        <w:b/>
        <w:sz w:val="20"/>
        <w:szCs w:val="20"/>
      </w:rPr>
    </w:pPr>
    <w:r w:rsidRPr="00CC311F">
      <w:rPr>
        <w:rFonts w:ascii="Arial" w:hAnsi="Arial" w:cs="Arial"/>
        <w:b/>
        <w:noProof/>
        <w:sz w:val="20"/>
        <w:szCs w:val="20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8pt;margin-top:-2.6pt;width:528pt;height:85.95pt;z-index:-1;mso-wrap-edited:f" wrapcoords="-31 0 -31 21451 21600 21451 21600 0 -31 0">
          <v:imagedata r:id="rId1" o:title=""/>
        </v:shape>
      </w:pict>
    </w:r>
    <w:proofErr w:type="spellStart"/>
    <w:r w:rsidRPr="00CC311F">
      <w:rPr>
        <w:rFonts w:ascii="Arial" w:hAnsi="Arial" w:cs="Arial"/>
        <w:b/>
        <w:sz w:val="20"/>
        <w:szCs w:val="20"/>
      </w:rPr>
      <w:t>Данная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информация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предоставлена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на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основе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подробных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исследований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, </w:t>
    </w:r>
    <w:proofErr w:type="spellStart"/>
    <w:r w:rsidRPr="00CC311F">
      <w:rPr>
        <w:rFonts w:ascii="Arial" w:hAnsi="Arial" w:cs="Arial"/>
        <w:b/>
        <w:sz w:val="20"/>
        <w:szCs w:val="20"/>
      </w:rPr>
      <w:t>которым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можно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доверять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, </w:t>
    </w:r>
    <w:proofErr w:type="spellStart"/>
    <w:r w:rsidRPr="00CC311F">
      <w:rPr>
        <w:rFonts w:ascii="Arial" w:hAnsi="Arial" w:cs="Arial"/>
        <w:b/>
        <w:sz w:val="20"/>
        <w:szCs w:val="20"/>
      </w:rPr>
      <w:t>но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предназначается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она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для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использования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только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в </w:t>
    </w:r>
    <w:proofErr w:type="spellStart"/>
    <w:r w:rsidRPr="00CC311F">
      <w:rPr>
        <w:rFonts w:ascii="Arial" w:hAnsi="Arial" w:cs="Arial"/>
        <w:b/>
        <w:sz w:val="20"/>
        <w:szCs w:val="20"/>
      </w:rPr>
      <w:t>качестве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справочных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материалов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без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предоставления</w:t>
    </w:r>
    <w:proofErr w:type="spellEnd"/>
    <w:r w:rsidRPr="00CC311F">
      <w:rPr>
        <w:rFonts w:ascii="Arial" w:hAnsi="Arial" w:cs="Arial"/>
        <w:b/>
        <w:sz w:val="20"/>
        <w:szCs w:val="20"/>
      </w:rPr>
      <w:t xml:space="preserve"> </w:t>
    </w:r>
    <w:proofErr w:type="spellStart"/>
    <w:r w:rsidRPr="00CC311F">
      <w:rPr>
        <w:rFonts w:ascii="Arial" w:hAnsi="Arial" w:cs="Arial"/>
        <w:b/>
        <w:sz w:val="20"/>
        <w:szCs w:val="20"/>
      </w:rPr>
      <w:t>гарантий</w:t>
    </w:r>
    <w:proofErr w:type="spellEnd"/>
    <w:r w:rsidRPr="00CC311F">
      <w:rPr>
        <w:rFonts w:ascii="Arial" w:hAnsi="Arial" w:cs="Arial"/>
        <w:b/>
        <w:sz w:val="20"/>
        <w:szCs w:val="20"/>
      </w:rPr>
      <w:t>.</w:t>
    </w:r>
  </w:p>
  <w:p w:rsidR="00CC311F" w:rsidRDefault="00CC311F">
    <w:pPr>
      <w:pStyle w:val="a4"/>
      <w:jc w:val="center"/>
    </w:pPr>
  </w:p>
  <w:p w:rsidR="00CC311F" w:rsidRDefault="00CC311F">
    <w:pPr>
      <w:pStyle w:val="a4"/>
      <w:jc w:val="center"/>
    </w:pPr>
  </w:p>
  <w:p w:rsidR="00CC311F" w:rsidRPr="00CC311F" w:rsidRDefault="00CC311F" w:rsidP="00CC311F">
    <w:pPr>
      <w:pStyle w:val="a4"/>
      <w:jc w:val="right"/>
      <w:rPr>
        <w:rFonts w:ascii="Arial" w:hAnsi="Arial" w:cs="Arial"/>
        <w:sz w:val="20"/>
        <w:szCs w:val="20"/>
      </w:rPr>
    </w:pPr>
    <w:r w:rsidRPr="00CC311F">
      <w:rPr>
        <w:rFonts w:ascii="Arial" w:hAnsi="Arial" w:cs="Arial"/>
        <w:sz w:val="20"/>
        <w:szCs w:val="20"/>
      </w:rPr>
      <w:t>PI 18/13/01/2017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E51" w:rsidRDefault="00976E51">
      <w:r>
        <w:separator/>
      </w:r>
    </w:p>
  </w:footnote>
  <w:footnote w:type="continuationSeparator" w:id="0">
    <w:p w:rsidR="00976E51" w:rsidRDefault="00976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CCF" w:rsidRDefault="00CC311F">
    <w:pPr>
      <w:pStyle w:val="a3"/>
      <w:jc w:val="center"/>
      <w:rPr>
        <w:lang w:val="ru-RU"/>
      </w:rPr>
    </w:pPr>
    <w:r>
      <w:rPr>
        <w:noProof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8pt;margin-top:7.15pt;width:510pt;height:67.5pt;z-index:-2">
          <v:imagedata r:id="rId1" o:title=""/>
        </v:shape>
      </w:pict>
    </w:r>
  </w:p>
  <w:p w:rsidR="000F28EC" w:rsidRDefault="000F28EC">
    <w:pPr>
      <w:pStyle w:val="a3"/>
      <w:jc w:val="center"/>
      <w:rPr>
        <w:lang w:val="ru-RU"/>
      </w:rPr>
    </w:pPr>
  </w:p>
  <w:p w:rsidR="000F28EC" w:rsidRDefault="000F28EC">
    <w:pPr>
      <w:pStyle w:val="a3"/>
      <w:jc w:val="center"/>
      <w:rPr>
        <w:lang w:val="ru-RU"/>
      </w:rPr>
    </w:pPr>
  </w:p>
  <w:p w:rsidR="00A05CCF" w:rsidRDefault="00A05CCF">
    <w:pPr>
      <w:pStyle w:val="a3"/>
      <w:jc w:val="center"/>
    </w:pPr>
  </w:p>
  <w:p w:rsidR="001105F2" w:rsidRPr="002A3C94" w:rsidRDefault="001E7690" w:rsidP="002A3C94">
    <w:pPr>
      <w:pStyle w:val="a3"/>
      <w:rPr>
        <w:rFonts w:ascii="Arial" w:hAnsi="Arial" w:cs="Arial"/>
        <w:b/>
        <w:bCs/>
        <w:iCs/>
        <w:noProof/>
        <w:color w:val="000000"/>
        <w:sz w:val="36"/>
        <w:szCs w:val="36"/>
      </w:rPr>
    </w:pPr>
    <w:r w:rsidRPr="001105F2">
      <w:rPr>
        <w:rFonts w:ascii="Arial" w:hAnsi="Arial" w:cs="Arial"/>
        <w:b/>
        <w:bCs/>
        <w:iCs/>
        <w:noProof/>
        <w:color w:val="000000"/>
        <w:sz w:val="36"/>
        <w:szCs w:val="36"/>
      </w:rPr>
      <w:t>Leichtlauf HC7 5W-40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37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oNotHyphenateCaps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FC0"/>
    <w:rsid w:val="0001076D"/>
    <w:rsid w:val="00055499"/>
    <w:rsid w:val="000D7B99"/>
    <w:rsid w:val="000F28EC"/>
    <w:rsid w:val="001105F2"/>
    <w:rsid w:val="00110DDD"/>
    <w:rsid w:val="00120EE7"/>
    <w:rsid w:val="00122A05"/>
    <w:rsid w:val="001560D5"/>
    <w:rsid w:val="001E345F"/>
    <w:rsid w:val="001E7690"/>
    <w:rsid w:val="002319B0"/>
    <w:rsid w:val="00235349"/>
    <w:rsid w:val="00237B8A"/>
    <w:rsid w:val="0027118F"/>
    <w:rsid w:val="002A3C94"/>
    <w:rsid w:val="0032269D"/>
    <w:rsid w:val="0037570D"/>
    <w:rsid w:val="003A0EF8"/>
    <w:rsid w:val="003F6512"/>
    <w:rsid w:val="00401D37"/>
    <w:rsid w:val="00435C76"/>
    <w:rsid w:val="004C385A"/>
    <w:rsid w:val="0054360C"/>
    <w:rsid w:val="005934C4"/>
    <w:rsid w:val="005C3106"/>
    <w:rsid w:val="005C4664"/>
    <w:rsid w:val="005C69CE"/>
    <w:rsid w:val="005F1FC0"/>
    <w:rsid w:val="0069108D"/>
    <w:rsid w:val="0069331E"/>
    <w:rsid w:val="006B5674"/>
    <w:rsid w:val="008016AE"/>
    <w:rsid w:val="008412DE"/>
    <w:rsid w:val="00891BCF"/>
    <w:rsid w:val="008E0468"/>
    <w:rsid w:val="00976E51"/>
    <w:rsid w:val="009A2FA8"/>
    <w:rsid w:val="00A05CCF"/>
    <w:rsid w:val="00AE273C"/>
    <w:rsid w:val="00BE4232"/>
    <w:rsid w:val="00BE66AC"/>
    <w:rsid w:val="00C810CF"/>
    <w:rsid w:val="00CC311F"/>
    <w:rsid w:val="00D350F9"/>
    <w:rsid w:val="00E12D44"/>
    <w:rsid w:val="00E34695"/>
    <w:rsid w:val="00E9082C"/>
    <w:rsid w:val="00EB5401"/>
    <w:rsid w:val="00F363B1"/>
    <w:rsid w:val="00FB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2">
    <w:name w:val="Body Text Indent 2"/>
    <w:basedOn w:val="a"/>
    <w:rsid w:val="006B5674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Чайкин Владимир</cp:lastModifiedBy>
  <cp:revision>2</cp:revision>
  <cp:lastPrinted>2016-07-19T08:24:00Z</cp:lastPrinted>
  <dcterms:created xsi:type="dcterms:W3CDTF">2017-10-20T08:28:00Z</dcterms:created>
  <dcterms:modified xsi:type="dcterms:W3CDTF">2017-10-20T08:28:00Z</dcterms:modified>
</cp:coreProperties>
</file>